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CC4" w:rsidRPr="00612CC4" w:rsidRDefault="00612CC4" w:rsidP="00612CC4">
      <w:pPr>
        <w:spacing w:after="0" w:line="240" w:lineRule="auto"/>
        <w:jc w:val="right"/>
        <w:rPr>
          <w:rFonts w:ascii="Calibri" w:eastAsia="Times New Roman" w:hAnsi="Calibri" w:cs="Arial"/>
          <w:b/>
          <w:i/>
          <w:sz w:val="20"/>
          <w:szCs w:val="20"/>
        </w:rPr>
      </w:pPr>
      <w:r w:rsidRPr="00612CC4">
        <w:rPr>
          <w:rFonts w:ascii="Calibri" w:eastAsia="Times New Roman" w:hAnsi="Calibri" w:cs="Arial"/>
          <w:b/>
          <w:szCs w:val="20"/>
        </w:rPr>
        <w:t xml:space="preserve">                                                                                                                            </w:t>
      </w:r>
      <w:r w:rsidRPr="00612CC4">
        <w:rPr>
          <w:rFonts w:ascii="Calibri" w:eastAsia="Times New Roman" w:hAnsi="Calibri" w:cs="Arial"/>
          <w:b/>
          <w:i/>
          <w:sz w:val="20"/>
          <w:szCs w:val="20"/>
        </w:rPr>
        <w:t>PRILOG II</w:t>
      </w:r>
    </w:p>
    <w:p w:rsidR="00612CC4" w:rsidRPr="00612CC4" w:rsidRDefault="00612CC4" w:rsidP="00612CC4">
      <w:pPr>
        <w:spacing w:after="0" w:line="240" w:lineRule="auto"/>
        <w:rPr>
          <w:rFonts w:ascii="Calibri" w:eastAsia="Times New Roman" w:hAnsi="Calibri" w:cs="Arial"/>
          <w:b/>
          <w:sz w:val="24"/>
          <w:szCs w:val="20"/>
        </w:rPr>
      </w:pPr>
      <w:r w:rsidRPr="00612CC4">
        <w:rPr>
          <w:rFonts w:ascii="Calibri" w:eastAsia="Times New Roman" w:hAnsi="Calibri" w:cs="Arial"/>
          <w:b/>
          <w:szCs w:val="20"/>
        </w:rPr>
        <w:t>TEHNIČKA SPECIFIKACIJA I TROŠKOVNIK</w:t>
      </w:r>
      <w:bookmarkStart w:id="0" w:name="_GoBack"/>
      <w:bookmarkEnd w:id="0"/>
    </w:p>
    <w:p w:rsidR="00612CC4" w:rsidRPr="00612CC4" w:rsidRDefault="00612CC4" w:rsidP="00612C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tbl>
      <w:tblPr>
        <w:tblW w:w="10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820"/>
        <w:gridCol w:w="1134"/>
        <w:gridCol w:w="992"/>
        <w:gridCol w:w="1559"/>
        <w:gridCol w:w="1116"/>
      </w:tblGrid>
      <w:tr w:rsidR="00612CC4" w:rsidRPr="00612CC4" w:rsidTr="0061104A">
        <w:trPr>
          <w:trHeight w:val="892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</w:p>
          <w:tbl>
            <w:tblPr>
              <w:tblW w:w="0" w:type="auto"/>
              <w:tblInd w:w="11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</w:tblGrid>
            <w:tr w:rsidR="00612CC4" w:rsidRPr="00612CC4" w:rsidTr="0061104A">
              <w:trPr>
                <w:trHeight w:val="200"/>
              </w:trPr>
              <w:tc>
                <w:tcPr>
                  <w:tcW w:w="69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12CC4" w:rsidRPr="00612CC4" w:rsidRDefault="00612CC4" w:rsidP="00612CC4">
                  <w:pPr>
                    <w:spacing w:after="200" w:line="240" w:lineRule="atLeast"/>
                    <w:rPr>
                      <w:rFonts w:ascii="Calibri" w:eastAsia="Times New Roman" w:hAnsi="Calibri" w:cs="Arial"/>
                      <w:b/>
                    </w:rPr>
                  </w:pPr>
                  <w:r w:rsidRPr="00612CC4">
                    <w:rPr>
                      <w:rFonts w:ascii="Calibri" w:eastAsia="Times New Roman" w:hAnsi="Calibri" w:cs="Arial"/>
                      <w:b/>
                    </w:rPr>
                    <w:t>Br.</w:t>
                  </w:r>
                </w:p>
              </w:tc>
            </w:tr>
          </w:tbl>
          <w:p w:rsidR="00612CC4" w:rsidRPr="00612CC4" w:rsidRDefault="00612CC4" w:rsidP="00612CC4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CC4" w:rsidRPr="00612CC4" w:rsidRDefault="00612CC4" w:rsidP="00612CC4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  <w:bCs/>
              </w:rPr>
            </w:pPr>
            <w:r w:rsidRPr="00612CC4">
              <w:rPr>
                <w:rFonts w:ascii="Calibri" w:eastAsia="Times New Roman" w:hAnsi="Calibri" w:cs="Arial"/>
                <w:b/>
                <w:bCs/>
              </w:rPr>
              <w:t>Opis predmeta nabave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110" w:type="dxa"/>
              <w:tblInd w:w="11" w:type="dxa"/>
              <w:tblLayout w:type="fixed"/>
              <w:tblLook w:val="04A0" w:firstRow="1" w:lastRow="0" w:firstColumn="1" w:lastColumn="0" w:noHBand="0" w:noVBand="1"/>
            </w:tblPr>
            <w:tblGrid>
              <w:gridCol w:w="1110"/>
            </w:tblGrid>
            <w:tr w:rsidR="00612CC4" w:rsidRPr="00612CC4" w:rsidTr="0061104A">
              <w:trPr>
                <w:trHeight w:val="277"/>
              </w:trPr>
              <w:tc>
                <w:tcPr>
                  <w:tcW w:w="111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12CC4" w:rsidRPr="00612CC4" w:rsidRDefault="00612CC4" w:rsidP="00612CC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Arial"/>
                      <w:b/>
                    </w:rPr>
                  </w:pPr>
                  <w:r w:rsidRPr="00612CC4">
                    <w:rPr>
                      <w:rFonts w:ascii="Calibri" w:eastAsia="Times New Roman" w:hAnsi="Calibri" w:cs="Arial"/>
                      <w:b/>
                    </w:rPr>
                    <w:t>J</w:t>
                  </w:r>
                  <w:r w:rsidRPr="00612CC4">
                    <w:rPr>
                      <w:rFonts w:ascii="Calibri" w:eastAsia="Times New Roman" w:hAnsi="Calibri" w:cs="Arial"/>
                      <w:b/>
                      <w:bCs/>
                    </w:rPr>
                    <w:t>edinica</w:t>
                  </w:r>
                </w:p>
                <w:p w:rsidR="00612CC4" w:rsidRPr="00612CC4" w:rsidRDefault="00612CC4" w:rsidP="00612CC4">
                  <w:pPr>
                    <w:spacing w:after="200" w:line="240" w:lineRule="atLeast"/>
                    <w:jc w:val="center"/>
                    <w:rPr>
                      <w:rFonts w:ascii="Calibri" w:eastAsia="Times New Roman" w:hAnsi="Calibri" w:cs="Arial"/>
                      <w:b/>
                    </w:rPr>
                  </w:pPr>
                  <w:r w:rsidRPr="00612CC4">
                    <w:rPr>
                      <w:rFonts w:ascii="Calibri" w:eastAsia="Times New Roman" w:hAnsi="Calibri" w:cs="Arial"/>
                      <w:b/>
                      <w:bCs/>
                    </w:rPr>
                    <w:t>mjere</w:t>
                  </w:r>
                </w:p>
              </w:tc>
            </w:tr>
          </w:tbl>
          <w:p w:rsidR="00612CC4" w:rsidRPr="00612CC4" w:rsidRDefault="00612CC4" w:rsidP="00612CC4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Ind w:w="11" w:type="dxa"/>
              <w:tblLayout w:type="fixed"/>
              <w:tblLook w:val="04A0" w:firstRow="1" w:lastRow="0" w:firstColumn="1" w:lastColumn="0" w:noHBand="0" w:noVBand="1"/>
            </w:tblPr>
            <w:tblGrid>
              <w:gridCol w:w="1091"/>
            </w:tblGrid>
            <w:tr w:rsidR="00612CC4" w:rsidRPr="00612CC4" w:rsidTr="0061104A">
              <w:trPr>
                <w:trHeight w:val="282"/>
              </w:trPr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12CC4" w:rsidRPr="00612CC4" w:rsidRDefault="00612CC4" w:rsidP="00612CC4">
                  <w:pPr>
                    <w:spacing w:after="200" w:line="240" w:lineRule="atLeast"/>
                    <w:rPr>
                      <w:rFonts w:ascii="Calibri" w:eastAsia="Times New Roman" w:hAnsi="Calibri" w:cs="Arial"/>
                      <w:b/>
                    </w:rPr>
                  </w:pPr>
                  <w:r w:rsidRPr="00612CC4">
                    <w:rPr>
                      <w:rFonts w:ascii="Calibri" w:eastAsia="Times New Roman" w:hAnsi="Calibri" w:cs="Arial"/>
                      <w:b/>
                    </w:rPr>
                    <w:t>K</w:t>
                  </w:r>
                  <w:r w:rsidRPr="00612CC4">
                    <w:rPr>
                      <w:rFonts w:ascii="Calibri" w:eastAsia="Times New Roman" w:hAnsi="Calibri" w:cs="Arial"/>
                      <w:b/>
                      <w:bCs/>
                    </w:rPr>
                    <w:t>oličina</w:t>
                  </w:r>
                </w:p>
              </w:tc>
            </w:tr>
          </w:tbl>
          <w:p w:rsidR="00612CC4" w:rsidRPr="00612CC4" w:rsidRDefault="00612CC4" w:rsidP="00612CC4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CC4" w:rsidRPr="00612CC4" w:rsidRDefault="00612CC4" w:rsidP="00612CC4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  <w:r w:rsidRPr="00612CC4">
              <w:rPr>
                <w:rFonts w:ascii="Calibri" w:eastAsia="Times New Roman" w:hAnsi="Calibri" w:cs="Arial"/>
                <w:b/>
              </w:rPr>
              <w:t>Jedinična cijena (Kn)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  <w:r w:rsidRPr="00612CC4">
              <w:rPr>
                <w:rFonts w:ascii="Calibri" w:eastAsia="Times New Roman" w:hAnsi="Calibri" w:cs="Arial"/>
                <w:b/>
              </w:rPr>
              <w:t>Ukupno</w:t>
            </w:r>
          </w:p>
          <w:p w:rsidR="00612CC4" w:rsidRPr="00612CC4" w:rsidRDefault="00612CC4" w:rsidP="00612CC4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  <w:r w:rsidRPr="00612CC4">
              <w:rPr>
                <w:rFonts w:ascii="Calibri" w:eastAsia="Times New Roman" w:hAnsi="Calibri" w:cs="Arial"/>
                <w:b/>
              </w:rPr>
              <w:t>(Kn)</w:t>
            </w:r>
          </w:p>
        </w:tc>
      </w:tr>
      <w:tr w:rsidR="00612CC4" w:rsidRPr="00612CC4" w:rsidTr="0061104A">
        <w:trPr>
          <w:trHeight w:val="466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CC4" w:rsidRPr="00612CC4" w:rsidRDefault="00612CC4" w:rsidP="00612CC4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  <w:p w:rsidR="00612CC4" w:rsidRPr="00612CC4" w:rsidRDefault="00612CC4" w:rsidP="00612CC4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  <w:r w:rsidRPr="00612CC4">
              <w:rPr>
                <w:rFonts w:ascii="Calibri" w:eastAsia="Times New Roman" w:hAnsi="Calibri" w:cs="Arial"/>
                <w:b/>
              </w:rPr>
              <w:t>1.</w:t>
            </w:r>
          </w:p>
          <w:p w:rsidR="00612CC4" w:rsidRPr="00612CC4" w:rsidRDefault="00612CC4" w:rsidP="00612CC4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  <w:i/>
              </w:rPr>
              <w:t>Najam broda</w:t>
            </w:r>
            <w:r w:rsidRPr="00612CC4">
              <w:rPr>
                <w:rFonts w:ascii="Calibri" w:eastAsia="Times New Roman" w:hAnsi="Calibri" w:cs="Times New Roman"/>
              </w:rPr>
              <w:t xml:space="preserve"> uključuje:</w:t>
            </w:r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- voditelja brodice (kategorija B) sa minimalno 3 godine iskustva u morskom prijevozu putnika</w:t>
            </w:r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-motorni brod registriran za prijevoz 12 putnika</w:t>
            </w:r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-navigacijski radar</w:t>
            </w:r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-</w:t>
            </w:r>
            <w:proofErr w:type="spellStart"/>
            <w:r w:rsidRPr="00612CC4">
              <w:rPr>
                <w:rFonts w:ascii="Calibri" w:eastAsia="Times New Roman" w:hAnsi="Calibri" w:cs="Times New Roman"/>
              </w:rPr>
              <w:t>sonder</w:t>
            </w:r>
            <w:proofErr w:type="spellEnd"/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 xml:space="preserve">-GPS </w:t>
            </w:r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- navigacijske karte</w:t>
            </w:r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-pomorska VHF stanica</w:t>
            </w:r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-</w:t>
            </w:r>
            <w:proofErr w:type="spellStart"/>
            <w:r w:rsidRPr="00612CC4">
              <w:rPr>
                <w:rFonts w:ascii="Calibri" w:eastAsia="Times New Roman" w:hAnsi="Calibri" w:cs="Times New Roman"/>
              </w:rPr>
              <w:t>deco</w:t>
            </w:r>
            <w:proofErr w:type="spellEnd"/>
            <w:r w:rsidRPr="00612CC4">
              <w:rPr>
                <w:rFonts w:ascii="Calibri" w:eastAsia="Times New Roman" w:hAnsi="Calibri" w:cs="Times New Roman"/>
              </w:rPr>
              <w:t xml:space="preserve"> polje</w:t>
            </w:r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-DAN komplet za prvu pomoć kisikom</w:t>
            </w:r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-kutija za prvu pomoć</w:t>
            </w:r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-prilagođen ulaz/izlaz za ronioce</w:t>
            </w:r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-agregat za struju (220V) ili adapter za laptop</w:t>
            </w:r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-mogućnost korištenja slatke vode</w:t>
            </w:r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-toalet</w:t>
            </w:r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-važeće osiguranje broda i putnika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dan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CC4" w:rsidRPr="00612CC4" w:rsidRDefault="00612CC4" w:rsidP="00612CC4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CC4" w:rsidRPr="00612CC4" w:rsidRDefault="00612CC4" w:rsidP="00612CC4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  <w:tr w:rsidR="00612CC4" w:rsidRPr="00612CC4" w:rsidTr="0061104A">
        <w:trPr>
          <w:trHeight w:val="466"/>
          <w:jc w:val="center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612CC4">
              <w:rPr>
                <w:rFonts w:ascii="Calibri" w:eastAsia="Times New Roman" w:hAnsi="Calibri" w:cs="Times New Roman"/>
                <w:i/>
              </w:rPr>
              <w:t xml:space="preserve">Najam i punjenje ronilačkih boca </w:t>
            </w:r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612CC4">
              <w:rPr>
                <w:rFonts w:ascii="Calibri" w:eastAsia="Times New Roman" w:hAnsi="Calibri" w:cs="Times New Roman"/>
                <w:i/>
              </w:rPr>
              <w:t>- zrak (15l)</w:t>
            </w:r>
          </w:p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Ronilačke boce koje će se dati u najam moraju imati atest ispravnosti.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kom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  <w:tr w:rsidR="00612CC4" w:rsidRPr="00612CC4" w:rsidTr="0061104A">
        <w:trPr>
          <w:trHeight w:val="466"/>
          <w:jc w:val="center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CC4" w:rsidRPr="00612CC4" w:rsidRDefault="00612CC4" w:rsidP="00612C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  <w:i/>
              </w:rPr>
              <w:t>Najam ronilačke opreme</w:t>
            </w:r>
            <w:r w:rsidRPr="00612CC4">
              <w:rPr>
                <w:rFonts w:ascii="Calibri" w:eastAsia="Times New Roman" w:hAnsi="Calibri" w:cs="Times New Roman"/>
              </w:rPr>
              <w:t xml:space="preserve"> uključuje: masku, </w:t>
            </w:r>
            <w:proofErr w:type="spellStart"/>
            <w:r w:rsidRPr="00612CC4">
              <w:rPr>
                <w:rFonts w:ascii="Calibri" w:eastAsia="Times New Roman" w:hAnsi="Calibri" w:cs="Times New Roman"/>
              </w:rPr>
              <w:t>disalicu</w:t>
            </w:r>
            <w:proofErr w:type="spellEnd"/>
            <w:r w:rsidRPr="00612CC4">
              <w:rPr>
                <w:rFonts w:ascii="Calibri" w:eastAsia="Times New Roman" w:hAnsi="Calibri" w:cs="Times New Roman"/>
              </w:rPr>
              <w:t>, peraje, regulator, rezervni regulator (</w:t>
            </w:r>
            <w:proofErr w:type="spellStart"/>
            <w:r w:rsidRPr="00612CC4">
              <w:rPr>
                <w:rFonts w:ascii="Calibri" w:eastAsia="Times New Roman" w:hAnsi="Calibri" w:cs="Times New Roman"/>
              </w:rPr>
              <w:t>oktopus</w:t>
            </w:r>
            <w:proofErr w:type="spellEnd"/>
            <w:r w:rsidRPr="00612CC4">
              <w:rPr>
                <w:rFonts w:ascii="Calibri" w:eastAsia="Times New Roman" w:hAnsi="Calibri" w:cs="Times New Roman"/>
              </w:rPr>
              <w:t xml:space="preserve">), </w:t>
            </w:r>
            <w:proofErr w:type="spellStart"/>
            <w:r w:rsidRPr="00612CC4">
              <w:rPr>
                <w:rFonts w:ascii="Calibri" w:eastAsia="Times New Roman" w:hAnsi="Calibri" w:cs="Times New Roman"/>
              </w:rPr>
              <w:t>kompenzator</w:t>
            </w:r>
            <w:proofErr w:type="spellEnd"/>
            <w:r w:rsidRPr="00612CC4">
              <w:rPr>
                <w:rFonts w:ascii="Calibri" w:eastAsia="Times New Roman" w:hAnsi="Calibri" w:cs="Times New Roman"/>
              </w:rPr>
              <w:t xml:space="preserve"> plovnosti, manometar, dubinomjer, mokro ronilačko odijelo, kapa (u koliko nije sastavni dio odijela), čizmice, pojas s olovima, podvodna svjetiljka, ronilačka signalna plutača (bova)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dan/kom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46/5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  <w:tr w:rsidR="00612CC4" w:rsidRPr="00612CC4" w:rsidTr="0061104A">
        <w:trPr>
          <w:trHeight w:val="1200"/>
          <w:jc w:val="center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CC4" w:rsidRPr="00612CC4" w:rsidRDefault="00612CC4" w:rsidP="00612C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CC4" w:rsidRPr="00612CC4" w:rsidRDefault="00612CC4" w:rsidP="00612CC4">
            <w:pPr>
              <w:spacing w:after="0" w:line="240" w:lineRule="auto"/>
              <w:rPr>
                <w:rFonts w:ascii="Calibri" w:eastAsia="Times New Roman" w:hAnsi="Calibri" w:cs="Times New Roman"/>
                <w:i/>
              </w:rPr>
            </w:pPr>
            <w:r w:rsidRPr="00612CC4">
              <w:rPr>
                <w:rFonts w:ascii="Calibri" w:eastAsia="Times New Roman" w:hAnsi="Calibri" w:cs="Times New Roman"/>
                <w:i/>
              </w:rPr>
              <w:t>Najam pomoćnog gumenog plovila za prijevoz putnika (karakteristike):</w:t>
            </w:r>
          </w:p>
          <w:p w:rsidR="00612CC4" w:rsidRPr="00612CC4" w:rsidRDefault="00612CC4" w:rsidP="00612CC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-kapacitet: min. 3 osobe</w:t>
            </w:r>
          </w:p>
          <w:p w:rsidR="00612CC4" w:rsidRPr="00612CC4" w:rsidRDefault="00612CC4" w:rsidP="00612CC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612CC4">
              <w:rPr>
                <w:rFonts w:ascii="Calibri" w:eastAsia="Times New Roman" w:hAnsi="Calibri" w:cs="Times New Roman"/>
              </w:rPr>
              <w:t>(</w:t>
            </w:r>
            <w:r w:rsidRPr="00612CC4">
              <w:rPr>
                <w:rFonts w:ascii="Calibri" w:eastAsia="Times New Roman" w:hAnsi="Calibri" w:cs="Times New Roman"/>
                <w:sz w:val="20"/>
                <w:szCs w:val="20"/>
              </w:rPr>
              <w:t>koristit će se za prijevoz stručnjaka koji će kartirati kopnena staništa otoka koji ulaze u obuhvat morskog područja NATURA 2000-HR3000003 Vrsarski otoci)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200" w:line="240" w:lineRule="atLeast"/>
              <w:jc w:val="center"/>
              <w:rPr>
                <w:rFonts w:ascii="Calibri" w:eastAsia="Times New Roman" w:hAnsi="Calibri" w:cs="Arial"/>
              </w:rPr>
            </w:pPr>
          </w:p>
          <w:p w:rsidR="00612CC4" w:rsidRPr="00612CC4" w:rsidRDefault="00612CC4" w:rsidP="00612CC4">
            <w:pPr>
              <w:spacing w:after="200" w:line="240" w:lineRule="atLeast"/>
              <w:jc w:val="center"/>
              <w:rPr>
                <w:rFonts w:ascii="Calibri" w:eastAsia="Times New Roman" w:hAnsi="Calibri" w:cs="Arial"/>
              </w:rPr>
            </w:pPr>
            <w:r w:rsidRPr="00612CC4">
              <w:rPr>
                <w:rFonts w:ascii="Calibri" w:eastAsia="Times New Roman" w:hAnsi="Calibri" w:cs="Arial"/>
              </w:rPr>
              <w:t>dan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200" w:line="240" w:lineRule="atLeast"/>
              <w:jc w:val="center"/>
              <w:rPr>
                <w:rFonts w:ascii="Calibri" w:eastAsia="Times New Roman" w:hAnsi="Calibri" w:cs="Arial"/>
              </w:rPr>
            </w:pPr>
          </w:p>
          <w:p w:rsidR="00612CC4" w:rsidRPr="00612CC4" w:rsidRDefault="00612CC4" w:rsidP="00612CC4">
            <w:pPr>
              <w:spacing w:after="200" w:line="240" w:lineRule="atLeast"/>
              <w:jc w:val="center"/>
              <w:rPr>
                <w:rFonts w:ascii="Calibri" w:eastAsia="Times New Roman" w:hAnsi="Calibri" w:cs="Arial"/>
              </w:rPr>
            </w:pPr>
            <w:r w:rsidRPr="00612CC4">
              <w:rPr>
                <w:rFonts w:ascii="Calibri" w:eastAsia="Times New Roman" w:hAnsi="Calibri" w:cs="Arial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CC4" w:rsidRPr="00612CC4" w:rsidRDefault="00612CC4" w:rsidP="00612CC4">
            <w:pPr>
              <w:spacing w:after="20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12CC4" w:rsidRPr="00612CC4" w:rsidRDefault="00612CC4" w:rsidP="00612CC4">
            <w:pPr>
              <w:spacing w:after="20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20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2CC4" w:rsidRPr="00612CC4" w:rsidTr="0061104A">
        <w:trPr>
          <w:trHeight w:val="466"/>
          <w:jc w:val="center"/>
        </w:trPr>
        <w:tc>
          <w:tcPr>
            <w:tcW w:w="75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200" w:line="240" w:lineRule="atLeast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CC4" w:rsidRPr="00612CC4" w:rsidRDefault="00612CC4" w:rsidP="00612CC4">
            <w:pPr>
              <w:spacing w:after="200" w:line="240" w:lineRule="atLeast"/>
              <w:jc w:val="both"/>
              <w:rPr>
                <w:rFonts w:ascii="Calibri" w:eastAsia="Times New Roman" w:hAnsi="Calibri" w:cs="Arial"/>
                <w:b/>
              </w:rPr>
            </w:pPr>
            <w:r w:rsidRPr="00612CC4">
              <w:rPr>
                <w:rFonts w:ascii="Calibri" w:eastAsia="Times New Roman" w:hAnsi="Calibri" w:cs="Arial"/>
                <w:b/>
              </w:rPr>
              <w:t xml:space="preserve">Cijena ponude </w:t>
            </w:r>
          </w:p>
          <w:p w:rsidR="00612CC4" w:rsidRPr="00612CC4" w:rsidRDefault="00612CC4" w:rsidP="00612CC4">
            <w:pPr>
              <w:spacing w:after="200" w:line="240" w:lineRule="atLeast"/>
              <w:jc w:val="both"/>
              <w:rPr>
                <w:rFonts w:ascii="Calibri" w:eastAsia="Times New Roman" w:hAnsi="Calibri" w:cs="Arial"/>
                <w:b/>
              </w:rPr>
            </w:pPr>
            <w:r w:rsidRPr="00612CC4">
              <w:rPr>
                <w:rFonts w:ascii="Calibri" w:eastAsia="Times New Roman" w:hAnsi="Calibri" w:cs="Arial"/>
                <w:b/>
              </w:rPr>
              <w:t>(bez PDV-a)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200" w:line="240" w:lineRule="atLeast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612CC4" w:rsidRPr="00612CC4" w:rsidTr="0061104A">
        <w:trPr>
          <w:trHeight w:val="466"/>
          <w:jc w:val="center"/>
        </w:trPr>
        <w:tc>
          <w:tcPr>
            <w:tcW w:w="7540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200" w:line="240" w:lineRule="atLeast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200" w:line="240" w:lineRule="atLeast"/>
              <w:jc w:val="both"/>
              <w:rPr>
                <w:rFonts w:ascii="Calibri" w:eastAsia="Times New Roman" w:hAnsi="Calibri" w:cs="Arial"/>
                <w:b/>
              </w:rPr>
            </w:pPr>
            <w:r w:rsidRPr="00612CC4">
              <w:rPr>
                <w:rFonts w:ascii="Calibri" w:eastAsia="Times New Roman" w:hAnsi="Calibri" w:cs="Arial"/>
                <w:b/>
              </w:rPr>
              <w:t>PDV: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C4" w:rsidRPr="00612CC4" w:rsidRDefault="00612CC4" w:rsidP="00612CC4">
            <w:pPr>
              <w:spacing w:after="200" w:line="240" w:lineRule="atLeast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612CC4" w:rsidRPr="00612CC4" w:rsidTr="0061104A">
        <w:trPr>
          <w:trHeight w:val="479"/>
          <w:jc w:val="center"/>
        </w:trPr>
        <w:tc>
          <w:tcPr>
            <w:tcW w:w="75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CC4" w:rsidRPr="00612CC4" w:rsidRDefault="00612CC4" w:rsidP="00612CC4">
            <w:pPr>
              <w:spacing w:after="200" w:line="240" w:lineRule="atLeast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CC4" w:rsidRPr="00612CC4" w:rsidRDefault="00612CC4" w:rsidP="00612CC4">
            <w:pPr>
              <w:spacing w:after="200" w:line="240" w:lineRule="atLeast"/>
              <w:rPr>
                <w:rFonts w:ascii="Calibri" w:eastAsia="Times New Roman" w:hAnsi="Calibri" w:cs="Arial"/>
                <w:b/>
              </w:rPr>
            </w:pPr>
            <w:r w:rsidRPr="00612CC4">
              <w:rPr>
                <w:rFonts w:ascii="Calibri" w:eastAsia="Times New Roman" w:hAnsi="Calibri" w:cs="Arial"/>
                <w:b/>
              </w:rPr>
              <w:t>SVEUKUPNO: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CC4" w:rsidRPr="00612CC4" w:rsidRDefault="00612CC4" w:rsidP="00612CC4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</w:tbl>
    <w:p w:rsidR="00612CC4" w:rsidRPr="00612CC4" w:rsidRDefault="00612CC4" w:rsidP="00612CC4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:rsidR="00612CC4" w:rsidRPr="00612CC4" w:rsidRDefault="00612CC4" w:rsidP="00612CC4">
      <w:pPr>
        <w:spacing w:after="0" w:line="240" w:lineRule="auto"/>
        <w:jc w:val="both"/>
        <w:rPr>
          <w:rFonts w:ascii="Arial" w:eastAsia="Times New Roman" w:hAnsi="Arial" w:cs="Arial"/>
          <w:szCs w:val="20"/>
        </w:rPr>
      </w:pPr>
    </w:p>
    <w:p w:rsidR="00612CC4" w:rsidRPr="00612CC4" w:rsidRDefault="00612CC4" w:rsidP="00612CC4">
      <w:pPr>
        <w:spacing w:after="0" w:line="240" w:lineRule="auto"/>
        <w:jc w:val="both"/>
        <w:rPr>
          <w:rFonts w:ascii="Calibri" w:eastAsia="Times New Roman" w:hAnsi="Calibri" w:cs="Arial"/>
          <w:i/>
          <w:sz w:val="20"/>
          <w:szCs w:val="20"/>
        </w:rPr>
      </w:pPr>
      <w:r w:rsidRPr="00612CC4">
        <w:rPr>
          <w:rFonts w:ascii="Calibri" w:eastAsia="Times New Roman" w:hAnsi="Calibri" w:cs="Arial"/>
          <w:i/>
          <w:sz w:val="20"/>
          <w:szCs w:val="20"/>
        </w:rPr>
        <w:lastRenderedPageBreak/>
        <w:t>Ponuditelj je obvezan ispuniti sve stavke troškovnika. Nije dozvoljeno mijenjanje ili ispravljanje stavki troškovnika. Ukupna cijena stavke izračunava se kao umnožak količine stavke i jedinične cijena stavke.</w:t>
      </w:r>
    </w:p>
    <w:p w:rsidR="00617E56" w:rsidRDefault="00617E56"/>
    <w:sectPr w:rsidR="00617E5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CC4" w:rsidRDefault="00612CC4" w:rsidP="00612CC4">
      <w:pPr>
        <w:spacing w:after="0" w:line="240" w:lineRule="auto"/>
      </w:pPr>
      <w:r>
        <w:separator/>
      </w:r>
    </w:p>
  </w:endnote>
  <w:endnote w:type="continuationSeparator" w:id="0">
    <w:p w:rsidR="00612CC4" w:rsidRDefault="00612CC4" w:rsidP="0061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CC4" w:rsidRDefault="00612CC4" w:rsidP="00612CC4">
    <w:pPr>
      <w:pStyle w:val="Podnoje"/>
      <w:jc w:val="center"/>
    </w:pPr>
    <w:r>
      <w:rPr>
        <w:noProof/>
        <w:lang w:val="en-GB" w:eastAsia="en-GB"/>
      </w:rPr>
      <w:drawing>
        <wp:inline distT="0" distB="0" distL="0" distR="0" wp14:anchorId="48DAF80C">
          <wp:extent cx="2866390" cy="45720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639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CC4" w:rsidRDefault="00612CC4" w:rsidP="00612CC4">
      <w:pPr>
        <w:spacing w:after="0" w:line="240" w:lineRule="auto"/>
      </w:pPr>
      <w:r>
        <w:separator/>
      </w:r>
    </w:p>
  </w:footnote>
  <w:footnote w:type="continuationSeparator" w:id="0">
    <w:p w:rsidR="00612CC4" w:rsidRDefault="00612CC4" w:rsidP="00612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CC4" w:rsidRDefault="00612CC4" w:rsidP="00612CC4">
    <w:pPr>
      <w:pStyle w:val="Zaglavlje"/>
      <w:jc w:val="center"/>
    </w:pPr>
    <w:r w:rsidRPr="00612CC4">
      <w:rPr>
        <w:rFonts w:ascii="Arial" w:eastAsia="Times New Roman" w:hAnsi="Arial" w:cs="Times New Roman"/>
        <w:noProof/>
        <w:szCs w:val="20"/>
        <w:lang w:val="en-GB" w:eastAsia="en-GB"/>
      </w:rPr>
      <w:drawing>
        <wp:inline distT="0" distB="0" distL="0" distR="0">
          <wp:extent cx="1362075" cy="962025"/>
          <wp:effectExtent l="0" t="0" r="9525" b="952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C4"/>
    <w:rsid w:val="00612CC4"/>
    <w:rsid w:val="0061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678F13C2-DC71-489E-940D-BC93B8A02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12CC4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6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12CC4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Istarska županija - Regione Istriana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Latinka Janjanin</dc:creator>
  <cp:keywords/>
  <dc:description/>
  <cp:lastModifiedBy>Latinka Janjanin</cp:lastModifiedBy>
  <cp:revision>1</cp:revision>
  <dcterms:created xsi:type="dcterms:W3CDTF">2019-01-14T13:51:00Z</dcterms:created>
  <dcterms:modified xsi:type="dcterms:W3CDTF">2019-01-14T14:03:00Z</dcterms:modified>
</cp:coreProperties>
</file>