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4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F4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68630" cy="74549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745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85750" cy="342900"/>
                                  <wp:effectExtent l="0" t="0" r="0" b="0"/>
                                  <wp:docPr id="1" name="Slika 1" descr="G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G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55pt;margin-top:11.9pt;width:36.9pt;height:58.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jLlgIAAC4FAAAOAAAAZHJzL2Uyb0RvYy54bWysVNtu2zAMfR+wfxD0nvoCx4mNOkUvyzCg&#10;uwDtPkCx5VioLAqSGrsb9u+j5CRNupdhmB9kUaSOeMgjXV6NvSQ7bqwAVdHkIqaEqxoaobYV/f64&#10;ni0psY6phklQvKIv3NKr1ft3l4MueQodyIYbgiDKloOuaOecLqPI1h3vmb0AzRU6WzA9c2iabdQY&#10;NiB6L6M0jvNoANNoAzW3FlfvJiddBfy25bX72raWOyIrirm5MJowbvwYrS5ZuTVMd6Lep8H+IYue&#10;CYWHHqHumGPk2Yg/oHpRG7DQuosa+gjaVtQ8cEA2SfyGzUPHNA9csDhWH8tk/x9s/WX3zRDRVDSn&#10;RLEeW/TIn6xTgsDTThiS+xIN2pYY+aAx1o03MGKrA12r76F+skTBbcfUll8bA0PHWYMpJn5ndLJ1&#10;wrEeZDN8hgbPYs8OAtDYmt7XDytCEB1b9XJsDx8dqXExy4s0n1NSo2uRzbMitC9i5WGzNtZ95NAT&#10;P6mowe4HcLa7t84nw8pDiD/LghTNWkgZDLPd3EpDdgyVsg7ftFfqjk2rh+PsFBrwzjCk8kgKPOZ0&#10;3LSCBDAB7/NUgix+FkmaxTdpMVvny8UsW2fzWbGIl7M4KW6KPM6K7G79y2eQZGUnmoare6H4QaJJ&#10;9ncS2F+WSVxBpGSoaDFP54HcWfZ7Wnuusf9CB98UqhcOb6wUfUWXxyBW+qZ/UA3SZqVjQk7z6Dz9&#10;UDKsweEfqhIk4lUx6cONmxFRvG420LygWAxgM1ER+MzgpAPzg5IBr2xFFb4plMhPCuVWJFnmb3gw&#10;svkiRcOcejanHqZqBKqoo2Sa3rrpVXjWRmw7PGcSuIJrlGgrgnxec0IC3sBLGajsHxB/60/tEPX6&#10;zK1+AwAA//8DAFBLAwQUAAYACAAAACEAWsXOt94AAAAJAQAADwAAAGRycy9kb3ducmV2LnhtbEyP&#10;wU7DMBBE70j8g7VI3FrHKSooxKkQEgi4EUCCmxsvSVR7HcVum/D1LKdyXO3TzJtyM3knDjjGPpAG&#10;tcxAIDXB9tRqeH97WNyAiMmQNS4QapgxwqY6PytNYcORXvFQp1ZwCMXCaOhSGgopY9OhN3EZBiT+&#10;fYfRm8Tn2Eo7miOHeyfzLFtLb3rihs4MeN9hs6v3XkONM87Th/x6fuxfdisnn4b651Pry4vp7hZE&#10;wimdYPjTZ3Wo2Gkb9mSjcBoWSilGNeQrnsDAOr8GsWXwSuUgq1L+X1D9AgAA//8DAFBLAQItABQA&#10;BgAIAAAAIQC2gziS/gAAAOEBAAATAAAAAAAAAAAAAAAAAAAAAABbQ29udGVudF9UeXBlc10ueG1s&#10;UEsBAi0AFAAGAAgAAAAhADj9If/WAAAAlAEAAAsAAAAAAAAAAAAAAAAALwEAAF9yZWxzLy5yZWxz&#10;UEsBAi0AFAAGAAgAAAAhAFWyWMuWAgAALgUAAA4AAAAAAAAAAAAAAAAALgIAAGRycy9lMm9Eb2Mu&#10;eG1sUEsBAi0AFAAGAAgAAAAhAFrFzrfeAAAACQEAAA8AAAAAAAAAAAAAAAAA8AQAAGRycy9kb3du&#10;cmV2LnhtbFBLBQYAAAAABAAEAPMAAAD7BQAAAAA=&#10;" stroked="f">
                <v:fill opacity="0"/>
                <v:textbox>
                  <w:txbxContent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>
                            <wp:extent cx="285750" cy="342900"/>
                            <wp:effectExtent l="0" t="0" r="0" b="0"/>
                            <wp:docPr id="1" name="Slika 1" descr="G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G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2"/>
          <w:lang w:eastAsia="en-US"/>
        </w:rPr>
        <w:t xml:space="preserve">REPUBLIKA HRVATSKA </w:t>
      </w:r>
    </w:p>
    <w:p w:rsidR="00A206F4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lang w:eastAsia="en-US"/>
        </w:rPr>
      </w:pPr>
      <w:proofErr w:type="spellStart"/>
      <w:r>
        <w:rPr>
          <w:rFonts w:ascii="Arial" w:hAnsi="Arial" w:cs="Arial"/>
          <w:b/>
          <w:color w:val="000000"/>
          <w:sz w:val="22"/>
          <w:lang w:eastAsia="en-US"/>
        </w:rPr>
        <w:t>REPUBBLICA</w:t>
      </w:r>
      <w:proofErr w:type="spellEnd"/>
      <w:r>
        <w:rPr>
          <w:rFonts w:ascii="Arial" w:hAnsi="Arial" w:cs="Arial"/>
          <w:b/>
          <w:color w:val="000000"/>
          <w:sz w:val="22"/>
          <w:lang w:eastAsia="en-US"/>
        </w:rPr>
        <w:t xml:space="preserve"> DI </w:t>
      </w:r>
      <w:proofErr w:type="spellStart"/>
      <w:r>
        <w:rPr>
          <w:rFonts w:ascii="Arial" w:hAnsi="Arial" w:cs="Arial"/>
          <w:b/>
          <w:color w:val="000000"/>
          <w:sz w:val="22"/>
          <w:lang w:eastAsia="en-US"/>
        </w:rPr>
        <w:t>CROAZIA</w:t>
      </w:r>
      <w:proofErr w:type="spellEnd"/>
    </w:p>
    <w:p w:rsidR="00A206F4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lang w:eastAsia="en-US"/>
        </w:rPr>
      </w:pPr>
    </w:p>
    <w:p w:rsidR="00A206F4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6"/>
          <w:szCs w:val="6"/>
          <w:lang w:eastAsia="en-US"/>
        </w:rPr>
      </w:pPr>
      <w:r>
        <w:rPr>
          <w:rFonts w:ascii="Arial" w:hAnsi="Arial" w:cs="Arial"/>
          <w:b/>
          <w:color w:val="000000"/>
          <w:sz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lang w:eastAsia="en-US"/>
        </w:rPr>
        <w:tab/>
        <w:t xml:space="preserve"> </w:t>
      </w:r>
    </w:p>
    <w:p w:rsidR="00A206F4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bCs/>
          <w:color w:val="000000"/>
          <w:sz w:val="22"/>
          <w:szCs w:val="24"/>
          <w:lang w:eastAsia="en-US"/>
        </w:rPr>
      </w:pPr>
      <w:r>
        <w:rPr>
          <w:rFonts w:ascii="Arial" w:hAnsi="Arial" w:cs="Arial"/>
          <w:b/>
          <w:color w:val="000000"/>
          <w:sz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lang w:eastAsia="en-US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2"/>
          <w:szCs w:val="24"/>
          <w:lang w:eastAsia="en-US"/>
        </w:rPr>
        <w:t xml:space="preserve">ISTARSKA ŽUPANIJA </w:t>
      </w:r>
    </w:p>
    <w:p w:rsidR="00A206F4" w:rsidRDefault="00A206F4" w:rsidP="00A206F4">
      <w:pPr>
        <w:ind w:left="567"/>
        <w:jc w:val="both"/>
        <w:rPr>
          <w:rFonts w:ascii="Arial" w:hAnsi="Arial" w:cs="Arial"/>
          <w:b/>
          <w:bCs/>
          <w:color w:val="000000"/>
          <w:sz w:val="22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4"/>
          <w:lang w:eastAsia="en-US"/>
        </w:rPr>
        <w:t>REGIONE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4"/>
          <w:lang w:eastAsia="en-US"/>
        </w:rPr>
        <w:t>ISTRIANA</w:t>
      </w:r>
      <w:proofErr w:type="spellEnd"/>
    </w:p>
    <w:p w:rsidR="00A206F4" w:rsidRDefault="00A206F4" w:rsidP="00A206F4">
      <w:pPr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 dodjelu financijskih podrški za projekte malih vrijednosti u 201</w:t>
      </w:r>
      <w:r w:rsidR="002353C1">
        <w:rPr>
          <w:rFonts w:ascii="Arial Narrow" w:hAnsi="Arial Narrow"/>
          <w:b/>
          <w:sz w:val="28"/>
          <w:szCs w:val="28"/>
        </w:rPr>
        <w:t>9</w:t>
      </w:r>
      <w:r>
        <w:rPr>
          <w:rFonts w:ascii="Arial Narrow" w:hAnsi="Arial Narrow"/>
          <w:b/>
          <w:sz w:val="28"/>
          <w:szCs w:val="28"/>
        </w:rPr>
        <w:t>. godini</w:t>
      </w: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Upute za prijavitelje</w:t>
      </w: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  <w:highlight w:val="yellow"/>
        </w:rPr>
      </w:pPr>
      <w:r>
        <w:rPr>
          <w:rFonts w:ascii="Arial Narrow" w:hAnsi="Arial Narrow"/>
          <w:b/>
          <w:sz w:val="28"/>
          <w:szCs w:val="28"/>
        </w:rPr>
        <w:t>Datum raspisivanja Javnog poziva: 0</w:t>
      </w:r>
      <w:r w:rsidR="002353C1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 xml:space="preserve">. ožujka </w:t>
      </w:r>
      <w:proofErr w:type="spellStart"/>
      <w:r>
        <w:rPr>
          <w:rFonts w:ascii="Arial Narrow" w:hAnsi="Arial Narrow"/>
          <w:b/>
          <w:sz w:val="28"/>
          <w:szCs w:val="28"/>
        </w:rPr>
        <w:t>201</w:t>
      </w:r>
      <w:r w:rsidR="002353C1">
        <w:rPr>
          <w:rFonts w:ascii="Arial Narrow" w:hAnsi="Arial Narrow"/>
          <w:b/>
          <w:sz w:val="28"/>
          <w:szCs w:val="28"/>
        </w:rPr>
        <w:t>9</w:t>
      </w:r>
      <w:r>
        <w:rPr>
          <w:rFonts w:ascii="Arial Narrow" w:hAnsi="Arial Narrow"/>
          <w:b/>
          <w:sz w:val="28"/>
          <w:szCs w:val="28"/>
        </w:rPr>
        <w:t>.g</w:t>
      </w:r>
      <w:proofErr w:type="spellEnd"/>
      <w:r>
        <w:rPr>
          <w:rFonts w:ascii="Arial Narrow" w:hAnsi="Arial Narrow"/>
          <w:b/>
          <w:sz w:val="28"/>
          <w:szCs w:val="28"/>
        </w:rPr>
        <w:t>.</w:t>
      </w: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  <w:highlight w:val="yellow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Rok za dostavu prijava: 31. prosinca </w:t>
      </w:r>
      <w:proofErr w:type="spellStart"/>
      <w:r>
        <w:rPr>
          <w:rFonts w:ascii="Arial Narrow" w:hAnsi="Arial Narrow"/>
          <w:b/>
          <w:sz w:val="28"/>
          <w:szCs w:val="28"/>
        </w:rPr>
        <w:t>201</w:t>
      </w:r>
      <w:r w:rsidR="002353C1">
        <w:rPr>
          <w:rFonts w:ascii="Arial Narrow" w:hAnsi="Arial Narrow"/>
          <w:b/>
          <w:sz w:val="28"/>
          <w:szCs w:val="28"/>
        </w:rPr>
        <w:t>9</w:t>
      </w:r>
      <w:r>
        <w:rPr>
          <w:rFonts w:ascii="Arial Narrow" w:hAnsi="Arial Narrow"/>
          <w:b/>
          <w:sz w:val="28"/>
          <w:szCs w:val="28"/>
        </w:rPr>
        <w:t>.g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odnosno do iskorištenja </w:t>
      </w: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financijskih sredstava</w:t>
      </w: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</w:t>
      </w:r>
    </w:p>
    <w:p w:rsidR="00A206F4" w:rsidRDefault="00A206F4" w:rsidP="00A206F4">
      <w:pPr>
        <w:jc w:val="both"/>
        <w:rPr>
          <w:rFonts w:ascii="Arial" w:hAnsi="Arial"/>
          <w:b/>
          <w:sz w:val="28"/>
          <w:szCs w:val="28"/>
        </w:rPr>
      </w:pPr>
    </w:p>
    <w:p w:rsidR="00A206F4" w:rsidRDefault="00A206F4" w:rsidP="00A206F4">
      <w:pPr>
        <w:jc w:val="both"/>
        <w:rPr>
          <w:rFonts w:ascii="Arial" w:hAnsi="Arial"/>
          <w:b/>
          <w:sz w:val="28"/>
          <w:szCs w:val="28"/>
        </w:rPr>
      </w:pPr>
    </w:p>
    <w:p w:rsidR="00A206F4" w:rsidRDefault="00A206F4" w:rsidP="00A206F4">
      <w:pPr>
        <w:jc w:val="both"/>
        <w:rPr>
          <w:rFonts w:ascii="Arial" w:hAnsi="Arial"/>
          <w:b/>
          <w:sz w:val="28"/>
          <w:szCs w:val="28"/>
        </w:rPr>
      </w:pPr>
    </w:p>
    <w:p w:rsidR="00A206F4" w:rsidRDefault="00A206F4" w:rsidP="00A206F4">
      <w:pPr>
        <w:rPr>
          <w:rFonts w:ascii="Arial" w:hAnsi="Arial"/>
          <w:b/>
          <w:sz w:val="28"/>
          <w:szCs w:val="28"/>
        </w:rPr>
      </w:pPr>
    </w:p>
    <w:p w:rsidR="00A206F4" w:rsidRDefault="00A206F4" w:rsidP="00A206F4">
      <w:pPr>
        <w:rPr>
          <w:rFonts w:ascii="Arial" w:hAnsi="Arial"/>
          <w:b/>
          <w:sz w:val="28"/>
          <w:szCs w:val="28"/>
        </w:rPr>
      </w:pPr>
    </w:p>
    <w:p w:rsidR="00A206F4" w:rsidRDefault="00A206F4" w:rsidP="00A206F4">
      <w:pPr>
        <w:rPr>
          <w:rFonts w:ascii="Arial" w:hAnsi="Arial"/>
          <w:b/>
          <w:sz w:val="28"/>
          <w:szCs w:val="28"/>
        </w:rPr>
      </w:pPr>
    </w:p>
    <w:p w:rsidR="00A206F4" w:rsidRDefault="00A206F4" w:rsidP="00A206F4">
      <w:pPr>
        <w:rPr>
          <w:rFonts w:ascii="Arial" w:hAnsi="Arial"/>
          <w:b/>
          <w:sz w:val="28"/>
          <w:szCs w:val="28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ožujak, 201</w:t>
      </w:r>
      <w:r w:rsidR="002353C1">
        <w:rPr>
          <w:rFonts w:ascii="Arial Narrow" w:hAnsi="Arial Narrow"/>
          <w:b/>
          <w:sz w:val="28"/>
          <w:szCs w:val="28"/>
        </w:rPr>
        <w:t>9</w:t>
      </w:r>
      <w:r>
        <w:rPr>
          <w:rFonts w:ascii="Arial Narrow" w:hAnsi="Arial Narrow"/>
          <w:b/>
          <w:sz w:val="28"/>
          <w:szCs w:val="28"/>
        </w:rPr>
        <w:t>.</w:t>
      </w:r>
    </w:p>
    <w:p w:rsidR="00A206F4" w:rsidRDefault="00A206F4" w:rsidP="00A206F4">
      <w:pPr>
        <w:rPr>
          <w:rFonts w:ascii="Arial Narrow" w:hAnsi="Arial Narrow"/>
          <w:b/>
          <w:sz w:val="28"/>
          <w:szCs w:val="28"/>
        </w:rPr>
        <w:sectPr w:rsidR="00A206F4">
          <w:pgSz w:w="11907" w:h="16840"/>
          <w:pgMar w:top="1440" w:right="1701" w:bottom="1440" w:left="1701" w:header="720" w:footer="720" w:gutter="0"/>
          <w:cols w:space="720"/>
        </w:sectPr>
      </w:pPr>
    </w:p>
    <w:p w:rsidR="00A206F4" w:rsidRDefault="00A206F4" w:rsidP="00A206F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lastRenderedPageBreak/>
        <w:t>SADRŽAJ</w:t>
      </w:r>
    </w:p>
    <w:sdt>
      <w:sdtPr>
        <w:rPr>
          <w:rFonts w:ascii="Arial Narrow" w:eastAsia="Times New Roman" w:hAnsi="Arial Narrow" w:cs="Times New Roman"/>
          <w:b w:val="0"/>
          <w:color w:val="auto"/>
          <w:sz w:val="22"/>
          <w:szCs w:val="22"/>
        </w:rPr>
        <w:id w:val="-1898733524"/>
        <w:docPartObj>
          <w:docPartGallery w:val="Table of Contents"/>
          <w:docPartUnique/>
        </w:docPartObj>
      </w:sdtPr>
      <w:sdtEndPr/>
      <w:sdtContent>
        <w:p w:rsidR="00A206F4" w:rsidRDefault="00A206F4" w:rsidP="00A206F4">
          <w:pPr>
            <w:pStyle w:val="TOCNaslov"/>
            <w:jc w:val="center"/>
            <w:rPr>
              <w:rFonts w:ascii="Arial Narrow" w:hAnsi="Arial Narrow"/>
              <w:color w:val="auto"/>
              <w:sz w:val="24"/>
              <w:szCs w:val="24"/>
            </w:rPr>
          </w:pPr>
        </w:p>
        <w:p w:rsidR="00A206F4" w:rsidRDefault="00A206F4" w:rsidP="00A206F4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8" w:anchor="_Toc503962073" w:history="1">
            <w:r>
              <w:rPr>
                <w:rStyle w:val="Hiperveza"/>
                <w:rFonts w:eastAsiaTheme="majorEastAsia"/>
              </w:rPr>
              <w:t>1.</w:t>
            </w:r>
            <w:r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rStyle w:val="Hiperveza"/>
                <w:rFonts w:eastAsiaTheme="majorEastAsia"/>
              </w:rPr>
              <w:t>JAVNI POZIV ZA DODJELU FINANCIJSKIH PODRŠKI ZA PROJEKTE MALIH VRIJEDNOSTI U 201</w:t>
            </w:r>
            <w:r w:rsidR="002353C1">
              <w:rPr>
                <w:rStyle w:val="Hiperveza"/>
                <w:rFonts w:eastAsiaTheme="majorEastAsia"/>
              </w:rPr>
              <w:t>9</w:t>
            </w:r>
            <w:r>
              <w:rPr>
                <w:rStyle w:val="Hiperveza"/>
                <w:rFonts w:eastAsiaTheme="majorEastAsia"/>
              </w:rPr>
              <w:t>. GODINI</w:t>
            </w:r>
            <w:r>
              <w:rPr>
                <w:rStyle w:val="Hiperveza"/>
                <w:rFonts w:eastAsiaTheme="majorEastAsia"/>
                <w:webHidden/>
              </w:rPr>
              <w:tab/>
            </w:r>
            <w:r>
              <w:rPr>
                <w:rStyle w:val="Hiperveza"/>
                <w:rFonts w:eastAsiaTheme="majorEastAsia"/>
                <w:webHidden/>
              </w:rPr>
              <w:fldChar w:fldCharType="begin"/>
            </w:r>
            <w:r>
              <w:rPr>
                <w:rStyle w:val="Hiperveza"/>
                <w:rFonts w:eastAsiaTheme="majorEastAsia"/>
                <w:webHidden/>
              </w:rPr>
              <w:instrText xml:space="preserve"> PAGEREF _Toc503962073 \h </w:instrText>
            </w:r>
            <w:r>
              <w:rPr>
                <w:rStyle w:val="Hiperveza"/>
                <w:rFonts w:eastAsiaTheme="majorEastAsia"/>
                <w:webHidden/>
              </w:rPr>
            </w:r>
            <w:r>
              <w:rPr>
                <w:rStyle w:val="Hiperveza"/>
                <w:rFonts w:eastAsiaTheme="majorEastAsia"/>
                <w:webHidden/>
              </w:rPr>
              <w:fldChar w:fldCharType="separate"/>
            </w:r>
            <w:r>
              <w:rPr>
                <w:rStyle w:val="Hiperveza"/>
                <w:rFonts w:eastAsiaTheme="majorEastAsia"/>
                <w:webHidden/>
              </w:rPr>
              <w:t>3</w:t>
            </w:r>
            <w:r>
              <w:rPr>
                <w:rStyle w:val="Hiperveza"/>
                <w:rFonts w:eastAsiaTheme="majorEastAsia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9" w:anchor="_Toc503962074" w:history="1">
            <w:r w:rsidR="00A206F4">
              <w:rPr>
                <w:rStyle w:val="Hiperveza"/>
                <w:b w:val="0"/>
              </w:rPr>
              <w:t>1.1.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CILJEVI JAVNOG POZIVA I PRIORITETI ZA DODJELU SREDSTAVA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_Toc503962074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3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0" w:anchor="_Toc503962075" w:history="1">
            <w:r w:rsidR="00A206F4">
              <w:rPr>
                <w:rStyle w:val="Hiperveza"/>
                <w:b w:val="0"/>
              </w:rPr>
              <w:t>1.2.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PLANIRANI IZNOSI I UKUPNA VRIJEDNOST JAVNOG POZIVA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_Toc503962075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3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1" w:anchor="_Toc503962076" w:history="1">
            <w:r w:rsidR="00A206F4">
              <w:rPr>
                <w:rStyle w:val="Hiperveza"/>
                <w:rFonts w:eastAsiaTheme="majorEastAsia"/>
              </w:rPr>
              <w:t>2.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rFonts w:eastAsiaTheme="majorEastAsia"/>
              </w:rPr>
              <w:t>PRIHVATLJIVI PRIJAVITELJI I TROŠKOVI</w:t>
            </w:r>
            <w:r w:rsidR="00A206F4">
              <w:rPr>
                <w:rStyle w:val="Hiperveza"/>
                <w:rFonts w:eastAsiaTheme="majorEastAsia"/>
                <w:webHidden/>
              </w:rPr>
              <w:tab/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begin"/>
            </w:r>
            <w:r w:rsidR="00A206F4">
              <w:rPr>
                <w:rStyle w:val="Hiperveza"/>
                <w:rFonts w:eastAsiaTheme="majorEastAsia"/>
                <w:webHidden/>
              </w:rPr>
              <w:instrText xml:space="preserve"> PAGEREF _Toc503962076 \h </w:instrText>
            </w:r>
            <w:r w:rsidR="00A206F4">
              <w:rPr>
                <w:rStyle w:val="Hiperveza"/>
                <w:rFonts w:eastAsiaTheme="majorEastAsia"/>
                <w:webHidden/>
              </w:rPr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separate"/>
            </w:r>
            <w:r w:rsidR="00A206F4">
              <w:rPr>
                <w:rStyle w:val="Hiperveza"/>
                <w:rFonts w:eastAsiaTheme="majorEastAsia"/>
                <w:webHidden/>
              </w:rPr>
              <w:t>4</w:t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2" w:anchor="_Toc503962077" w:history="1">
            <w:r w:rsidR="00A206F4">
              <w:rPr>
                <w:rStyle w:val="Hiperveza"/>
                <w:b w:val="0"/>
              </w:rPr>
              <w:t>2.1.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PRIHVATLJIVI PRIJAVITELJI: TKO MOŽE PODNIJETI PRIJAVU?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_Toc503962077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4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3" w:anchor="_Toc503962078" w:history="1">
            <w:r w:rsidR="00A206F4">
              <w:rPr>
                <w:rStyle w:val="Hiperveza"/>
                <w:b w:val="0"/>
              </w:rPr>
              <w:t>2.2.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NEPRIHVATLJIVI PRIJAVITELJI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_Toc503962078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4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4" w:anchor="_Toc503962079" w:history="1">
            <w:r w:rsidR="00A206F4">
              <w:rPr>
                <w:rStyle w:val="Hiperveza"/>
                <w:b w:val="0"/>
              </w:rPr>
              <w:t>2.3.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PRIHVATLJIVI I NEPRIHVATLJIVI TROŠKOVI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_Toc503962079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4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5" w:anchor="_Toc503962080" w:history="1">
            <w:r w:rsidR="00A206F4">
              <w:rPr>
                <w:rStyle w:val="Hiperveza"/>
                <w:b w:val="0"/>
              </w:rPr>
              <w:t>2.4.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ZABRANA DVOSTRUKOG FINANCIRANJA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_Toc503962080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6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6" w:anchor="_Toc503962081" w:history="1">
            <w:r w:rsidR="00A206F4">
              <w:rPr>
                <w:rStyle w:val="Hiperveza"/>
                <w:rFonts w:eastAsiaTheme="majorEastAsia"/>
              </w:rPr>
              <w:t>3.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rFonts w:eastAsiaTheme="majorEastAsia"/>
              </w:rPr>
              <w:t>POSTUPAK PRIJAVE</w:t>
            </w:r>
            <w:r w:rsidR="00A206F4">
              <w:rPr>
                <w:rStyle w:val="Hiperveza"/>
                <w:rFonts w:eastAsiaTheme="majorEastAsia"/>
                <w:webHidden/>
              </w:rPr>
              <w:tab/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begin"/>
            </w:r>
            <w:r w:rsidR="00A206F4">
              <w:rPr>
                <w:rStyle w:val="Hiperveza"/>
                <w:rFonts w:eastAsiaTheme="majorEastAsia"/>
                <w:webHidden/>
              </w:rPr>
              <w:instrText xml:space="preserve"> PAGEREF _Toc503962081 \h </w:instrText>
            </w:r>
            <w:r w:rsidR="00A206F4">
              <w:rPr>
                <w:rStyle w:val="Hiperveza"/>
                <w:rFonts w:eastAsiaTheme="majorEastAsia"/>
                <w:webHidden/>
              </w:rPr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separate"/>
            </w:r>
            <w:r w:rsidR="00A206F4">
              <w:rPr>
                <w:rStyle w:val="Hiperveza"/>
                <w:rFonts w:eastAsiaTheme="majorEastAsia"/>
                <w:webHidden/>
              </w:rPr>
              <w:t>6</w:t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7" w:anchor="_Toc503962082" w:history="1">
            <w:r w:rsidR="00A206F4">
              <w:rPr>
                <w:rStyle w:val="Hiperveza"/>
                <w:b w:val="0"/>
              </w:rPr>
              <w:t>3.1.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SADRŽAJ PRIJAVNOG OBRAZACA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_Toc503962082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6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8" w:anchor="_Toc503962083" w:history="1">
            <w:r w:rsidR="00A206F4">
              <w:rPr>
                <w:rStyle w:val="Hiperveza"/>
                <w:b w:val="0"/>
              </w:rPr>
              <w:t>3.2.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NAČIN I ROK SLANJA PRIJAVE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_Toc503962083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6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19" w:anchor="_Toc503962084" w:history="1">
            <w:r w:rsidR="00A206F4">
              <w:rPr>
                <w:rStyle w:val="Hiperveza"/>
                <w:b w:val="0"/>
              </w:rPr>
              <w:t>3.3.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KOME SE OBRATITI UKOLIKO IMATE PITANJA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_Toc503962084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7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0" w:anchor="_Toc503962085" w:history="1">
            <w:r w:rsidR="00A206F4">
              <w:rPr>
                <w:rStyle w:val="Hiperveza"/>
                <w:rFonts w:eastAsiaTheme="majorEastAsia"/>
              </w:rPr>
              <w:t>4.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rFonts w:eastAsiaTheme="majorEastAsia"/>
              </w:rPr>
              <w:t>PROVJERA ISPUNJAVANJA FORMALNIH UVJETA JAVNOG POZIVA</w:t>
            </w:r>
            <w:r w:rsidR="00A206F4">
              <w:rPr>
                <w:rStyle w:val="Hiperveza"/>
                <w:rFonts w:eastAsiaTheme="majorEastAsia"/>
                <w:webHidden/>
              </w:rPr>
              <w:tab/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begin"/>
            </w:r>
            <w:r w:rsidR="00A206F4">
              <w:rPr>
                <w:rStyle w:val="Hiperveza"/>
                <w:rFonts w:eastAsiaTheme="majorEastAsia"/>
                <w:webHidden/>
              </w:rPr>
              <w:instrText xml:space="preserve"> PAGEREF _Toc503962085 \h </w:instrText>
            </w:r>
            <w:r w:rsidR="00A206F4">
              <w:rPr>
                <w:rStyle w:val="Hiperveza"/>
                <w:rFonts w:eastAsiaTheme="majorEastAsia"/>
                <w:webHidden/>
              </w:rPr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separate"/>
            </w:r>
            <w:r w:rsidR="00A206F4">
              <w:rPr>
                <w:rStyle w:val="Hiperveza"/>
                <w:rFonts w:eastAsiaTheme="majorEastAsia"/>
                <w:webHidden/>
              </w:rPr>
              <w:t>8</w:t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1" w:anchor="_Toc503962086" w:history="1">
            <w:r w:rsidR="00A206F4">
              <w:rPr>
                <w:rStyle w:val="Hiperveza"/>
                <w:b w:val="0"/>
              </w:rPr>
              <w:t>4.1.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PROVJERA ISPUNJAVANJA FORMALNIH UVJETA JAVNOG POZIVA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_Toc503962086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8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2" w:anchor="_Toc503962087" w:history="1">
            <w:r w:rsidR="00A206F4">
              <w:rPr>
                <w:rStyle w:val="Hiperveza"/>
                <w:b w:val="0"/>
              </w:rPr>
              <w:t>4.2.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PRIGOVOR PROTIV ODLUKE O NEISPUNJAVANJU FORMALNIH UVJETA JAVNOG POZIVA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_Toc503962087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8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3" w:anchor="_Toc503962088" w:history="1">
            <w:r w:rsidR="00A206F4">
              <w:rPr>
                <w:rStyle w:val="Hiperveza"/>
                <w:rFonts w:eastAsiaTheme="majorEastAsia"/>
              </w:rPr>
              <w:t>5.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rFonts w:eastAsiaTheme="majorEastAsia"/>
              </w:rPr>
              <w:t>STRUČNA OCJENA PRIJAVA</w:t>
            </w:r>
            <w:r w:rsidR="00A206F4">
              <w:rPr>
                <w:rStyle w:val="Hiperveza"/>
                <w:rFonts w:eastAsiaTheme="majorEastAsia"/>
                <w:webHidden/>
              </w:rPr>
              <w:tab/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begin"/>
            </w:r>
            <w:r w:rsidR="00A206F4">
              <w:rPr>
                <w:rStyle w:val="Hiperveza"/>
                <w:rFonts w:eastAsiaTheme="majorEastAsia"/>
                <w:webHidden/>
              </w:rPr>
              <w:instrText xml:space="preserve"> PAGEREF _Toc503962088 \h </w:instrText>
            </w:r>
            <w:r w:rsidR="00A206F4">
              <w:rPr>
                <w:rStyle w:val="Hiperveza"/>
                <w:rFonts w:eastAsiaTheme="majorEastAsia"/>
                <w:webHidden/>
              </w:rPr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separate"/>
            </w:r>
            <w:r w:rsidR="00A206F4">
              <w:rPr>
                <w:rStyle w:val="Hiperveza"/>
                <w:rFonts w:eastAsiaTheme="majorEastAsia"/>
                <w:webHidden/>
              </w:rPr>
              <w:t>8</w:t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4" w:anchor="_Toc503962089" w:history="1">
            <w:r w:rsidR="00A206F4">
              <w:rPr>
                <w:rStyle w:val="Hiperveza"/>
                <w:b w:val="0"/>
              </w:rPr>
              <w:t>5.1.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POSTUPAK STRUČNE OCJENE PRIJAVA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_Toc503962089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8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5" w:anchor="_Toc503962090" w:history="1">
            <w:r w:rsidR="00A206F4">
              <w:rPr>
                <w:rStyle w:val="Hiperveza"/>
                <w:b w:val="0"/>
              </w:rPr>
              <w:t>5.2.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DONOŠENJE ODLUKE O DODJELI FINANCIJSKIH SREDSTAVA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_Toc503962090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9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6" w:anchor="_Toc503962091" w:history="1">
            <w:r w:rsidR="00A206F4">
              <w:rPr>
                <w:rStyle w:val="Hiperveza"/>
                <w:b w:val="0"/>
              </w:rPr>
              <w:t>5.3.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PRIGOVOR PROTIV ODLUKE O DODJELI FINANCIJSKIH SREDSTAVA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_Toc503962091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9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7" w:anchor="_Toc503962092" w:history="1">
            <w:r w:rsidR="00A206F4">
              <w:rPr>
                <w:rStyle w:val="Hiperveza"/>
                <w:b w:val="0"/>
              </w:rPr>
              <w:t>5.4.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SKLAPANJE UGOVORA O FINANCIRANJU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_Toc503962092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9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8" w:anchor="_Toc503962093" w:history="1">
            <w:r w:rsidR="00A206F4">
              <w:rPr>
                <w:rStyle w:val="Hiperveza"/>
                <w:b w:val="0"/>
              </w:rPr>
              <w:t>5.5.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b w:val="0"/>
              </w:rPr>
              <w:t>PRAĆENJE PROVEDBE FINANCIRANIH PROJEKATA</w:t>
            </w:r>
            <w:r w:rsidR="00A206F4">
              <w:rPr>
                <w:rStyle w:val="Hiperveza"/>
                <w:b w:val="0"/>
                <w:webHidden/>
              </w:rPr>
              <w:tab/>
            </w:r>
            <w:r w:rsidR="00A206F4">
              <w:rPr>
                <w:rStyle w:val="Hiperveza"/>
                <w:b w:val="0"/>
                <w:webHidden/>
              </w:rPr>
              <w:fldChar w:fldCharType="begin"/>
            </w:r>
            <w:r w:rsidR="00A206F4">
              <w:rPr>
                <w:rStyle w:val="Hiperveza"/>
                <w:b w:val="0"/>
                <w:webHidden/>
              </w:rPr>
              <w:instrText xml:space="preserve"> PAGEREF _Toc503962093 \h </w:instrText>
            </w:r>
            <w:r w:rsidR="00A206F4">
              <w:rPr>
                <w:rStyle w:val="Hiperveza"/>
                <w:b w:val="0"/>
                <w:webHidden/>
              </w:rPr>
            </w:r>
            <w:r w:rsidR="00A206F4">
              <w:rPr>
                <w:rStyle w:val="Hiperveza"/>
                <w:b w:val="0"/>
                <w:webHidden/>
              </w:rPr>
              <w:fldChar w:fldCharType="separate"/>
            </w:r>
            <w:r w:rsidR="00A206F4">
              <w:rPr>
                <w:rStyle w:val="Hiperveza"/>
                <w:b w:val="0"/>
                <w:webHidden/>
              </w:rPr>
              <w:t>9</w:t>
            </w:r>
            <w:r w:rsidR="00A206F4">
              <w:rPr>
                <w:rStyle w:val="Hiperveza"/>
                <w:b w:val="0"/>
                <w:webHidden/>
              </w:rPr>
              <w:fldChar w:fldCharType="end"/>
            </w:r>
          </w:hyperlink>
        </w:p>
        <w:p w:rsidR="00A206F4" w:rsidRDefault="002353C1" w:rsidP="00A206F4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r:id="rId29" w:anchor="_Toc503962094" w:history="1">
            <w:r w:rsidR="00A206F4">
              <w:rPr>
                <w:rStyle w:val="Hiperveza"/>
                <w:rFonts w:eastAsiaTheme="majorEastAsia"/>
              </w:rPr>
              <w:t>6.</w:t>
            </w:r>
            <w:r w:rsidR="00A206F4">
              <w:rPr>
                <w:rStyle w:val="Hiperveza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A206F4">
              <w:rPr>
                <w:rStyle w:val="Hiperveza"/>
                <w:rFonts w:eastAsiaTheme="majorEastAsia"/>
              </w:rPr>
              <w:t>POPIS  DOKUMENTACIJE</w:t>
            </w:r>
            <w:r w:rsidR="00A206F4">
              <w:rPr>
                <w:rStyle w:val="Hiperveza"/>
                <w:rFonts w:eastAsiaTheme="majorEastAsia"/>
                <w:webHidden/>
              </w:rPr>
              <w:tab/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begin"/>
            </w:r>
            <w:r w:rsidR="00A206F4">
              <w:rPr>
                <w:rStyle w:val="Hiperveza"/>
                <w:rFonts w:eastAsiaTheme="majorEastAsia"/>
                <w:webHidden/>
              </w:rPr>
              <w:instrText xml:space="preserve"> PAGEREF _Toc503962094 \h </w:instrText>
            </w:r>
            <w:r w:rsidR="00A206F4">
              <w:rPr>
                <w:rStyle w:val="Hiperveza"/>
                <w:rFonts w:eastAsiaTheme="majorEastAsia"/>
                <w:webHidden/>
              </w:rPr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separate"/>
            </w:r>
            <w:r w:rsidR="00A206F4">
              <w:rPr>
                <w:rStyle w:val="Hiperveza"/>
                <w:rFonts w:eastAsiaTheme="majorEastAsia"/>
                <w:webHidden/>
              </w:rPr>
              <w:t>10</w:t>
            </w:r>
            <w:r w:rsidR="00A206F4">
              <w:rPr>
                <w:rStyle w:val="Hiperveza"/>
                <w:rFonts w:eastAsiaTheme="majorEastAsia"/>
                <w:webHidden/>
              </w:rPr>
              <w:fldChar w:fldCharType="end"/>
            </w:r>
          </w:hyperlink>
        </w:p>
        <w:p w:rsidR="00A206F4" w:rsidRDefault="00A206F4" w:rsidP="00A206F4">
          <w:pPr>
            <w:jc w:val="both"/>
          </w:pPr>
          <w:r>
            <w:rPr>
              <w:rFonts w:ascii="Arial Narrow" w:hAnsi="Arial Narrow"/>
              <w:bCs/>
              <w:szCs w:val="24"/>
            </w:rPr>
            <w:fldChar w:fldCharType="end"/>
          </w:r>
        </w:p>
      </w:sdtContent>
    </w:sdt>
    <w:p w:rsidR="00A206F4" w:rsidRDefault="00A206F4" w:rsidP="00A206F4">
      <w:pPr>
        <w:pStyle w:val="Odlomakpopisa"/>
        <w:jc w:val="both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tabs>
          <w:tab w:val="left" w:pos="1653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2"/>
          <w:szCs w:val="22"/>
        </w:rPr>
        <w:t xml:space="preserve">            </w:t>
      </w:r>
    </w:p>
    <w:p w:rsidR="00A206F4" w:rsidRDefault="00A206F4" w:rsidP="00A206F4">
      <w:pPr>
        <w:pStyle w:val="Naslov1"/>
        <w:numPr>
          <w:ilvl w:val="0"/>
          <w:numId w:val="1"/>
        </w:numPr>
        <w:rPr>
          <w:b w:val="0"/>
        </w:rPr>
      </w:pPr>
      <w:bookmarkStart w:id="0" w:name="_Toc503962073"/>
      <w:r>
        <w:lastRenderedPageBreak/>
        <w:t>JAVNI POZIV ZA DODJELU FINANCIJSKIH PODRŠKI ZA PROJEKTE MALIH VRIJEDNOSTI U 201</w:t>
      </w:r>
      <w:r w:rsidR="002353C1">
        <w:t>9</w:t>
      </w:r>
      <w:r>
        <w:t>. GODINI</w:t>
      </w:r>
      <w:bookmarkEnd w:id="0"/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206F4" w:rsidTr="00A206F4">
        <w:trPr>
          <w:trHeight w:val="243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bookmarkStart w:id="1" w:name="_Toc503962074"/>
            <w:r>
              <w:rPr>
                <w:b/>
                <w:lang w:eastAsia="en-US"/>
              </w:rPr>
              <w:t>CILJEVI JAVNOG POZIVA I PRIORITETI ZA DODJELU SREDSTAVA</w:t>
            </w:r>
            <w:bookmarkEnd w:id="1"/>
          </w:p>
        </w:tc>
      </w:tr>
    </w:tbl>
    <w:p w:rsidR="00A206F4" w:rsidRDefault="00A206F4" w:rsidP="00A206F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Pružanje financijske podrške </w:t>
      </w:r>
      <w:r>
        <w:rPr>
          <w:rFonts w:ascii="Arial Narrow" w:hAnsi="Arial Narrow"/>
          <w:sz w:val="22"/>
          <w:szCs w:val="22"/>
        </w:rPr>
        <w:t>udrugama i drugim organizacijama civilnoga društva (zaklade, privatne ustanove, vjerske zajednice i druge neprofitne organizacije) – u daljnjem tekstu: udruge, za projekte malih vrijednosti, a u cilju podržavanja provedbe manjih projekata, aktivnosti, manifestacija, donacija i pokroviteljstva (u daljnjem tekstu: projekti/programi) u prioritetnim područjima koja su utvrđena Javnim pozivom za dodjelu financijskih podrški za projekte malih vrijednosti u 201</w:t>
      </w:r>
      <w:r w:rsidR="002353C1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 xml:space="preserve">. godini – u daljnjem tekstu: Javni poziv. </w:t>
      </w:r>
    </w:p>
    <w:p w:rsidR="00A206F4" w:rsidRDefault="00A206F4" w:rsidP="00A206F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Financijske podrške dodjeljivati će se i za nepredviđene aktivnosti udruga koje iz opravdanih razloga nisu planirane u njihovom godišnjem planu kao i za planirane aktivnosti udruga za koje se tijekom godine pokaže da za njih nisu planirana dovoljna sredstva.</w:t>
      </w:r>
    </w:p>
    <w:p w:rsidR="00A206F4" w:rsidRDefault="00A206F4" w:rsidP="00A206F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Prioritet u pružanju financijske podrške imati će oni projekti/programi koji su usklađeni s općim ciljevima i ciljevima razvoja prioritetnog područja iz djelokruga upravnog tijela Istarske županije od kojeg se traži financijska podrška, a koji su utvrđeni strateškim i razvojnim dokumentima Istarske županije.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jc w:val="both"/>
        <w:rPr>
          <w:rFonts w:ascii="CDIN-Bold" w:eastAsia="CDIN-Bold" w:cs="CDIN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bookmarkStart w:id="2" w:name="_Toc503962075"/>
            <w:r>
              <w:rPr>
                <w:b/>
                <w:lang w:eastAsia="en-US"/>
              </w:rPr>
              <w:t>PLANIRANI IZNOSI I UKUPNA VRIJEDNOST JAVNOG POZIVA</w:t>
            </w:r>
            <w:bookmarkEnd w:id="2"/>
          </w:p>
        </w:tc>
      </w:tr>
    </w:tbl>
    <w:p w:rsidR="00A206F4" w:rsidRDefault="00A206F4" w:rsidP="00A206F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206F4" w:rsidRDefault="00A206F4" w:rsidP="00A206F4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Ukupno planirana vrijednost Javnog poziva  iznosi  </w:t>
      </w:r>
      <w:proofErr w:type="spellStart"/>
      <w:r>
        <w:rPr>
          <w:rFonts w:ascii="Arial Narrow" w:hAnsi="Arial Narrow"/>
          <w:sz w:val="22"/>
          <w:szCs w:val="22"/>
        </w:rPr>
        <w:t>4</w:t>
      </w:r>
      <w:r w:rsidR="002353C1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0.000,00kuna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Planirana vrijednost Javnog poziva po prioritetnim područjima, najniži i najviši iznos financijskih sredstava po područjima te očekivani broj projekata koji će se financirati u pojedinom prioritetnom području:</w:t>
      </w:r>
    </w:p>
    <w:p w:rsidR="00A206F4" w:rsidRDefault="00A206F4" w:rsidP="00A206F4">
      <w:pPr>
        <w:pStyle w:val="Odlomakpopisa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KULTURA -  ukupno  </w:t>
      </w:r>
      <w:proofErr w:type="spellStart"/>
      <w:r>
        <w:rPr>
          <w:rFonts w:ascii="Arial Narrow" w:hAnsi="Arial Narrow"/>
          <w:sz w:val="22"/>
          <w:szCs w:val="22"/>
        </w:rPr>
        <w:t>80.000,00kn</w:t>
      </w:r>
      <w:proofErr w:type="spellEnd"/>
      <w:r>
        <w:rPr>
          <w:rFonts w:ascii="Arial Narrow" w:hAnsi="Arial Narrow"/>
          <w:sz w:val="22"/>
          <w:szCs w:val="22"/>
        </w:rPr>
        <w:t xml:space="preserve"> – najniži iznos </w:t>
      </w:r>
      <w:proofErr w:type="spellStart"/>
      <w:r>
        <w:rPr>
          <w:rFonts w:ascii="Arial Narrow" w:hAnsi="Arial Narrow"/>
          <w:sz w:val="22"/>
          <w:szCs w:val="22"/>
        </w:rPr>
        <w:t>2.000,00kn</w:t>
      </w:r>
      <w:proofErr w:type="spellEnd"/>
      <w:r>
        <w:rPr>
          <w:rFonts w:ascii="Arial Narrow" w:hAnsi="Arial Narrow"/>
          <w:sz w:val="22"/>
          <w:szCs w:val="22"/>
        </w:rPr>
        <w:t xml:space="preserve"> – najviši iznos – </w:t>
      </w:r>
      <w:proofErr w:type="spellStart"/>
      <w:r>
        <w:rPr>
          <w:rFonts w:ascii="Arial Narrow" w:hAnsi="Arial Narrow"/>
          <w:sz w:val="22"/>
          <w:szCs w:val="22"/>
        </w:rPr>
        <w:t>15.000,00kn</w:t>
      </w:r>
      <w:proofErr w:type="spellEnd"/>
      <w:r>
        <w:rPr>
          <w:rFonts w:ascii="Arial Narrow" w:hAnsi="Arial Narrow"/>
          <w:sz w:val="22"/>
          <w:szCs w:val="22"/>
        </w:rPr>
        <w:t xml:space="preserve"> (točka </w:t>
      </w:r>
      <w:proofErr w:type="spellStart"/>
      <w:r>
        <w:rPr>
          <w:rFonts w:ascii="Arial Narrow" w:hAnsi="Arial Narrow"/>
          <w:sz w:val="22"/>
          <w:szCs w:val="22"/>
        </w:rPr>
        <w:t>III.a</w:t>
      </w:r>
      <w:proofErr w:type="spellEnd"/>
      <w:r>
        <w:rPr>
          <w:rFonts w:ascii="Arial Narrow" w:hAnsi="Arial Narrow"/>
          <w:sz w:val="22"/>
          <w:szCs w:val="22"/>
        </w:rPr>
        <w:t xml:space="preserve">. Javnog poziva) odnosno </w:t>
      </w:r>
      <w:proofErr w:type="spellStart"/>
      <w:r>
        <w:rPr>
          <w:rFonts w:ascii="Arial Narrow" w:hAnsi="Arial Narrow"/>
          <w:sz w:val="22"/>
          <w:szCs w:val="22"/>
        </w:rPr>
        <w:t>5.000,00kn</w:t>
      </w:r>
      <w:proofErr w:type="spellEnd"/>
      <w:r>
        <w:rPr>
          <w:rFonts w:ascii="Arial Narrow" w:hAnsi="Arial Narrow"/>
          <w:sz w:val="22"/>
          <w:szCs w:val="22"/>
        </w:rPr>
        <w:t xml:space="preserve"> (točka </w:t>
      </w:r>
      <w:proofErr w:type="spellStart"/>
      <w:r>
        <w:rPr>
          <w:rFonts w:ascii="Arial Narrow" w:hAnsi="Arial Narrow"/>
          <w:sz w:val="22"/>
          <w:szCs w:val="22"/>
        </w:rPr>
        <w:t>III.b</w:t>
      </w:r>
      <w:proofErr w:type="spellEnd"/>
      <w:r>
        <w:rPr>
          <w:rFonts w:ascii="Arial Narrow" w:hAnsi="Arial Narrow"/>
          <w:sz w:val="22"/>
          <w:szCs w:val="22"/>
        </w:rPr>
        <w:t>. Javnog poziva) – očekivani broj projekata koji će se financirati-10;</w:t>
      </w:r>
    </w:p>
    <w:p w:rsidR="00A206F4" w:rsidRDefault="00A206F4" w:rsidP="00A206F4">
      <w:pPr>
        <w:pStyle w:val="Odlomakpopisa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ODGOJ I OBRAZOVANJE, SPORT, TEHNIČKA KULTURA I ZNANOST - ukupno  </w:t>
      </w:r>
    </w:p>
    <w:p w:rsidR="00A206F4" w:rsidRDefault="002353C1" w:rsidP="00A206F4">
      <w:pPr>
        <w:ind w:left="1505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7</w:t>
      </w:r>
      <w:r w:rsidR="00A206F4">
        <w:rPr>
          <w:rFonts w:ascii="Arial Narrow" w:hAnsi="Arial Narrow"/>
          <w:sz w:val="22"/>
          <w:szCs w:val="22"/>
        </w:rPr>
        <w:t>0.000,00kn</w:t>
      </w:r>
      <w:proofErr w:type="spellEnd"/>
      <w:r w:rsidR="00A206F4">
        <w:rPr>
          <w:rFonts w:ascii="Arial Narrow" w:hAnsi="Arial Narrow"/>
          <w:sz w:val="22"/>
          <w:szCs w:val="22"/>
        </w:rPr>
        <w:t xml:space="preserve"> – najniži iznos </w:t>
      </w:r>
      <w:proofErr w:type="spellStart"/>
      <w:r>
        <w:rPr>
          <w:rFonts w:ascii="Arial Narrow" w:hAnsi="Arial Narrow"/>
          <w:sz w:val="22"/>
          <w:szCs w:val="22"/>
        </w:rPr>
        <w:t>2</w:t>
      </w:r>
      <w:r w:rsidR="00A206F4">
        <w:rPr>
          <w:rFonts w:ascii="Arial Narrow" w:hAnsi="Arial Narrow"/>
          <w:sz w:val="22"/>
          <w:szCs w:val="22"/>
        </w:rPr>
        <w:t>.000,00kn</w:t>
      </w:r>
      <w:proofErr w:type="spellEnd"/>
      <w:r w:rsidR="00A206F4">
        <w:rPr>
          <w:rFonts w:ascii="Arial Narrow" w:hAnsi="Arial Narrow"/>
          <w:sz w:val="22"/>
          <w:szCs w:val="22"/>
        </w:rPr>
        <w:t xml:space="preserve"> - najviši iznos </w:t>
      </w:r>
      <w:proofErr w:type="spellStart"/>
      <w:r w:rsidR="00A206F4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0</w:t>
      </w:r>
      <w:r w:rsidR="00A206F4">
        <w:rPr>
          <w:rFonts w:ascii="Arial Narrow" w:hAnsi="Arial Narrow"/>
          <w:sz w:val="22"/>
          <w:szCs w:val="22"/>
        </w:rPr>
        <w:t>.000,00kn</w:t>
      </w:r>
      <w:proofErr w:type="spellEnd"/>
      <w:r w:rsidR="00A206F4">
        <w:rPr>
          <w:rFonts w:ascii="Arial Narrow" w:hAnsi="Arial Narrow"/>
          <w:sz w:val="22"/>
          <w:szCs w:val="22"/>
        </w:rPr>
        <w:t xml:space="preserve"> – očekivani broj projekata</w:t>
      </w:r>
    </w:p>
    <w:p w:rsidR="00A206F4" w:rsidRDefault="00A206F4" w:rsidP="00A206F4">
      <w:pPr>
        <w:ind w:left="150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koji će se financirati-1</w:t>
      </w:r>
      <w:r w:rsidR="002353C1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;   </w:t>
      </w:r>
    </w:p>
    <w:p w:rsidR="00A206F4" w:rsidRDefault="00A206F4" w:rsidP="00A206F4">
      <w:pPr>
        <w:pStyle w:val="Odlomakpopisa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ZDRAVSTVO I SOCIJALNA SKRB - ukupno  </w:t>
      </w:r>
      <w:proofErr w:type="spellStart"/>
      <w:r>
        <w:rPr>
          <w:rFonts w:ascii="Arial Narrow" w:hAnsi="Arial Narrow"/>
          <w:sz w:val="22"/>
          <w:szCs w:val="22"/>
        </w:rPr>
        <w:t>100.000,00kn</w:t>
      </w:r>
      <w:proofErr w:type="spellEnd"/>
      <w:r>
        <w:rPr>
          <w:rFonts w:ascii="Arial Narrow" w:hAnsi="Arial Narrow"/>
          <w:sz w:val="22"/>
          <w:szCs w:val="22"/>
        </w:rPr>
        <w:t xml:space="preserve"> – najniži iznos </w:t>
      </w:r>
      <w:proofErr w:type="spellStart"/>
      <w:r>
        <w:rPr>
          <w:rFonts w:ascii="Arial Narrow" w:hAnsi="Arial Narrow"/>
          <w:sz w:val="22"/>
          <w:szCs w:val="22"/>
        </w:rPr>
        <w:t>2.000,00kn</w:t>
      </w:r>
      <w:proofErr w:type="spellEnd"/>
      <w:r>
        <w:rPr>
          <w:rFonts w:ascii="Arial Narrow" w:hAnsi="Arial Narrow"/>
          <w:sz w:val="22"/>
          <w:szCs w:val="22"/>
        </w:rPr>
        <w:t xml:space="preserve"> – najviši iznos – </w:t>
      </w:r>
      <w:proofErr w:type="spellStart"/>
      <w:r>
        <w:rPr>
          <w:rFonts w:ascii="Arial Narrow" w:hAnsi="Arial Narrow"/>
          <w:sz w:val="22"/>
          <w:szCs w:val="22"/>
        </w:rPr>
        <w:t>15.000,00kn</w:t>
      </w:r>
      <w:proofErr w:type="spellEnd"/>
      <w:r>
        <w:rPr>
          <w:rFonts w:ascii="Arial Narrow" w:hAnsi="Arial Narrow"/>
          <w:sz w:val="22"/>
          <w:szCs w:val="22"/>
        </w:rPr>
        <w:t xml:space="preserve"> (točka </w:t>
      </w:r>
      <w:proofErr w:type="spellStart"/>
      <w:r>
        <w:rPr>
          <w:rFonts w:ascii="Arial Narrow" w:hAnsi="Arial Narrow"/>
          <w:sz w:val="22"/>
          <w:szCs w:val="22"/>
        </w:rPr>
        <w:t>III.a</w:t>
      </w:r>
      <w:proofErr w:type="spellEnd"/>
      <w:r>
        <w:rPr>
          <w:rFonts w:ascii="Arial Narrow" w:hAnsi="Arial Narrow"/>
          <w:sz w:val="22"/>
          <w:szCs w:val="22"/>
        </w:rPr>
        <w:t xml:space="preserve">. Javnog poziva) odnosno </w:t>
      </w:r>
      <w:proofErr w:type="spellStart"/>
      <w:r>
        <w:rPr>
          <w:rFonts w:ascii="Arial Narrow" w:hAnsi="Arial Narrow"/>
          <w:sz w:val="22"/>
          <w:szCs w:val="22"/>
        </w:rPr>
        <w:t>5.000,00kn</w:t>
      </w:r>
      <w:proofErr w:type="spellEnd"/>
      <w:r>
        <w:rPr>
          <w:rFonts w:ascii="Arial Narrow" w:hAnsi="Arial Narrow"/>
          <w:sz w:val="22"/>
          <w:szCs w:val="22"/>
        </w:rPr>
        <w:t xml:space="preserve"> (točka </w:t>
      </w:r>
      <w:proofErr w:type="spellStart"/>
      <w:r>
        <w:rPr>
          <w:rFonts w:ascii="Arial Narrow" w:hAnsi="Arial Narrow"/>
          <w:sz w:val="22"/>
          <w:szCs w:val="22"/>
        </w:rPr>
        <w:t>III.b</w:t>
      </w:r>
      <w:proofErr w:type="spellEnd"/>
      <w:r>
        <w:rPr>
          <w:rFonts w:ascii="Arial Narrow" w:hAnsi="Arial Narrow"/>
          <w:sz w:val="22"/>
          <w:szCs w:val="22"/>
        </w:rPr>
        <w:t>. Javnog poziva) – očekivani broj projekata koji će se financirati-</w:t>
      </w:r>
      <w:r w:rsidR="002353C1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0;</w:t>
      </w:r>
    </w:p>
    <w:p w:rsidR="00A206F4" w:rsidRDefault="00A206F4" w:rsidP="00A206F4">
      <w:pPr>
        <w:pStyle w:val="Odlomakpopisa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POLJOPRIVREDA, ŠUMARSTVO, LOVSTVO, RIBARSTVO I VODOPRIVREDA - ukupno  </w:t>
      </w:r>
    </w:p>
    <w:p w:rsidR="00A206F4" w:rsidRDefault="00A206F4" w:rsidP="00A206F4">
      <w:pPr>
        <w:ind w:left="1505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80.000,00kn</w:t>
      </w:r>
      <w:proofErr w:type="spellEnd"/>
      <w:r>
        <w:rPr>
          <w:rFonts w:ascii="Arial Narrow" w:hAnsi="Arial Narrow"/>
          <w:sz w:val="22"/>
          <w:szCs w:val="22"/>
        </w:rPr>
        <w:t xml:space="preserve"> – najniži iznos </w:t>
      </w:r>
      <w:proofErr w:type="spellStart"/>
      <w:r w:rsidR="002353C1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.000,00kn</w:t>
      </w:r>
      <w:proofErr w:type="spellEnd"/>
      <w:r>
        <w:rPr>
          <w:rFonts w:ascii="Arial Narrow" w:hAnsi="Arial Narrow"/>
          <w:sz w:val="22"/>
          <w:szCs w:val="22"/>
        </w:rPr>
        <w:t xml:space="preserve"> - najviši iznos </w:t>
      </w:r>
      <w:proofErr w:type="spellStart"/>
      <w:r>
        <w:rPr>
          <w:rFonts w:ascii="Arial Narrow" w:hAnsi="Arial Narrow"/>
          <w:sz w:val="22"/>
          <w:szCs w:val="22"/>
        </w:rPr>
        <w:t>15.000,00kn</w:t>
      </w:r>
      <w:proofErr w:type="spellEnd"/>
      <w:r>
        <w:rPr>
          <w:rFonts w:ascii="Arial Narrow" w:hAnsi="Arial Narrow"/>
          <w:sz w:val="22"/>
          <w:szCs w:val="22"/>
        </w:rPr>
        <w:t xml:space="preserve"> – očekivani broj projekata</w:t>
      </w:r>
    </w:p>
    <w:p w:rsidR="00A206F4" w:rsidRDefault="00A206F4" w:rsidP="00A206F4">
      <w:pPr>
        <w:ind w:left="150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koji će se financirati-</w:t>
      </w:r>
      <w:r w:rsidR="002353C1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 xml:space="preserve">;   </w:t>
      </w:r>
    </w:p>
    <w:p w:rsidR="00A206F4" w:rsidRDefault="00A206F4" w:rsidP="00A206F4">
      <w:pPr>
        <w:pStyle w:val="Odlomakpopisa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PROMICANJE DVOJEZIČNOSTI I OČUVANJE KULTURNE BAŠTINE TALIJANSKE NACIONALNE ZAJEDNICE I DRUGIH NACIONALNIH MANJINA - ukupno  </w:t>
      </w:r>
      <w:proofErr w:type="spellStart"/>
      <w:r>
        <w:rPr>
          <w:rFonts w:ascii="Arial Narrow" w:hAnsi="Arial Narrow"/>
          <w:sz w:val="22"/>
          <w:szCs w:val="22"/>
        </w:rPr>
        <w:t>80.000,00kn</w:t>
      </w:r>
      <w:proofErr w:type="spellEnd"/>
      <w:r>
        <w:rPr>
          <w:rFonts w:ascii="Arial Narrow" w:hAnsi="Arial Narrow"/>
          <w:sz w:val="22"/>
          <w:szCs w:val="22"/>
        </w:rPr>
        <w:t xml:space="preserve"> – najniži iznos </w:t>
      </w:r>
      <w:proofErr w:type="spellStart"/>
      <w:r>
        <w:rPr>
          <w:rFonts w:ascii="Arial Narrow" w:hAnsi="Arial Narrow"/>
          <w:sz w:val="22"/>
          <w:szCs w:val="22"/>
        </w:rPr>
        <w:t>2.000,00kn</w:t>
      </w:r>
      <w:proofErr w:type="spellEnd"/>
      <w:r>
        <w:rPr>
          <w:rFonts w:ascii="Arial Narrow" w:hAnsi="Arial Narrow"/>
          <w:sz w:val="22"/>
          <w:szCs w:val="22"/>
        </w:rPr>
        <w:t xml:space="preserve"> – najviši iznos – </w:t>
      </w:r>
      <w:proofErr w:type="spellStart"/>
      <w:r>
        <w:rPr>
          <w:rFonts w:ascii="Arial Narrow" w:hAnsi="Arial Narrow"/>
          <w:sz w:val="22"/>
          <w:szCs w:val="22"/>
        </w:rPr>
        <w:t>15.000,00kn</w:t>
      </w:r>
      <w:proofErr w:type="spellEnd"/>
      <w:r>
        <w:rPr>
          <w:rFonts w:ascii="Arial Narrow" w:hAnsi="Arial Narrow"/>
          <w:sz w:val="22"/>
          <w:szCs w:val="22"/>
        </w:rPr>
        <w:t xml:space="preserve"> (točka </w:t>
      </w:r>
      <w:proofErr w:type="spellStart"/>
      <w:r>
        <w:rPr>
          <w:rFonts w:ascii="Arial Narrow" w:hAnsi="Arial Narrow"/>
          <w:sz w:val="22"/>
          <w:szCs w:val="22"/>
        </w:rPr>
        <w:t>III.a</w:t>
      </w:r>
      <w:proofErr w:type="spellEnd"/>
      <w:r>
        <w:rPr>
          <w:rFonts w:ascii="Arial Narrow" w:hAnsi="Arial Narrow"/>
          <w:sz w:val="22"/>
          <w:szCs w:val="22"/>
        </w:rPr>
        <w:t xml:space="preserve">. Javnog poziva) odnosno </w:t>
      </w:r>
      <w:proofErr w:type="spellStart"/>
      <w:r>
        <w:rPr>
          <w:rFonts w:ascii="Arial Narrow" w:hAnsi="Arial Narrow"/>
          <w:sz w:val="22"/>
          <w:szCs w:val="22"/>
        </w:rPr>
        <w:t>5.000,00kn</w:t>
      </w:r>
      <w:proofErr w:type="spellEnd"/>
      <w:r>
        <w:rPr>
          <w:rFonts w:ascii="Arial Narrow" w:hAnsi="Arial Narrow"/>
          <w:sz w:val="22"/>
          <w:szCs w:val="22"/>
        </w:rPr>
        <w:t xml:space="preserve"> (točka </w:t>
      </w:r>
      <w:proofErr w:type="spellStart"/>
      <w:r>
        <w:rPr>
          <w:rFonts w:ascii="Arial Narrow" w:hAnsi="Arial Narrow"/>
          <w:sz w:val="22"/>
          <w:szCs w:val="22"/>
        </w:rPr>
        <w:t>III.b</w:t>
      </w:r>
      <w:proofErr w:type="spellEnd"/>
      <w:r>
        <w:rPr>
          <w:rFonts w:ascii="Arial Narrow" w:hAnsi="Arial Narrow"/>
          <w:sz w:val="22"/>
          <w:szCs w:val="22"/>
        </w:rPr>
        <w:t>. Javnog poziva) – očekivani broj projekata koji će se financirati-18.</w:t>
      </w:r>
    </w:p>
    <w:p w:rsidR="00A206F4" w:rsidRDefault="00A206F4" w:rsidP="00A206F4">
      <w:pPr>
        <w:ind w:left="114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114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</w:t>
      </w:r>
    </w:p>
    <w:p w:rsidR="00A206F4" w:rsidRDefault="00A206F4" w:rsidP="00A206F4">
      <w:pPr>
        <w:ind w:left="114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114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</w:p>
    <w:p w:rsidR="00A206F4" w:rsidRDefault="00A206F4" w:rsidP="00A206F4">
      <w:pPr>
        <w:ind w:left="114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114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</w:p>
    <w:p w:rsidR="00A206F4" w:rsidRDefault="00A206F4" w:rsidP="00A206F4">
      <w:pPr>
        <w:ind w:left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A206F4" w:rsidRDefault="00A206F4" w:rsidP="00A206F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Arial Narrow" w:eastAsia="CDIN-Bold" w:hAnsi="Arial Narrow" w:cs="CDIN-Bold"/>
          <w:b/>
          <w:bCs/>
          <w:sz w:val="18"/>
          <w:szCs w:val="18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Arial Narrow" w:eastAsia="CDIN-Bold" w:hAnsi="Arial Narrow" w:cs="CDIN-Bold"/>
          <w:b/>
          <w:bCs/>
          <w:sz w:val="18"/>
          <w:szCs w:val="18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Arial Narrow" w:eastAsia="CDIN-Bold" w:hAnsi="Arial Narrow" w:cs="CDIN-Bold"/>
          <w:b/>
          <w:bCs/>
          <w:sz w:val="18"/>
          <w:szCs w:val="18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Arial Narrow" w:eastAsia="CDIN-Bold" w:hAnsi="Arial Narrow" w:cs="CDIN-Bold"/>
          <w:b/>
          <w:bCs/>
          <w:sz w:val="18"/>
          <w:szCs w:val="18"/>
        </w:rPr>
      </w:pPr>
    </w:p>
    <w:p w:rsidR="00A206F4" w:rsidRDefault="00A206F4" w:rsidP="00A206F4">
      <w:pPr>
        <w:pStyle w:val="Naslov1"/>
        <w:numPr>
          <w:ilvl w:val="0"/>
          <w:numId w:val="1"/>
        </w:numPr>
        <w:rPr>
          <w:b w:val="0"/>
        </w:rPr>
      </w:pPr>
      <w:bookmarkStart w:id="3" w:name="_Toc503962076"/>
      <w:r>
        <w:lastRenderedPageBreak/>
        <w:t>PRIHVATLJIVI PRIJAVITELJI I TROŠKOVI</w:t>
      </w:r>
      <w:bookmarkEnd w:id="3"/>
    </w:p>
    <w:p w:rsidR="00A206F4" w:rsidRDefault="00A206F4" w:rsidP="00A206F4">
      <w:pPr>
        <w:autoSpaceDE w:val="0"/>
        <w:autoSpaceDN w:val="0"/>
        <w:adjustRightInd w:val="0"/>
        <w:rPr>
          <w:rFonts w:ascii="CDIN-Bold" w:eastAsia="CDIN-Bold" w:cs="CDIN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bookmarkStart w:id="4" w:name="_Toc501104167"/>
            <w:bookmarkStart w:id="5" w:name="_Toc503962077"/>
            <w:r>
              <w:rPr>
                <w:b/>
                <w:lang w:eastAsia="en-US"/>
              </w:rPr>
              <w:t>PRIHVATLJIVI PRIJAVITELJI:</w:t>
            </w:r>
            <w:bookmarkEnd w:id="4"/>
            <w:r>
              <w:rPr>
                <w:b/>
                <w:lang w:eastAsia="en-US"/>
              </w:rPr>
              <w:t xml:space="preserve"> TKO MOŽE PODNIJETI PRIJAVU?</w:t>
            </w:r>
            <w:bookmarkEnd w:id="5"/>
          </w:p>
        </w:tc>
      </w:tr>
    </w:tbl>
    <w:p w:rsidR="00A206F4" w:rsidRDefault="00A206F4" w:rsidP="00A206F4">
      <w:pPr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Prijavu po Javnom pozivu mogu podnijeti udruge i druge organizacije civilnoga društva (zaklade, privatne ustanove, vjerske zajednice i druge neprofitne organizacije) – u daljnjem tekstu: udruge, koje su programski usmjerene na djelovanje u prioritetnim područjima iz točke 1.2. b) ovih Uputa.</w:t>
      </w:r>
    </w:p>
    <w:p w:rsidR="00A206F4" w:rsidRDefault="00A206F4" w:rsidP="00A206F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Prihvatljivim prijaviteljima smatra se udruga koja udovoljava sljedećim propisanim (formalnim) uvjetima natječaja: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upisana je u Registar udruga ili drugi odgovarajući registar;</w:t>
      </w:r>
    </w:p>
    <w:p w:rsidR="00A206F4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upisana je u Registar neprofitnih organizacija;</w:t>
      </w:r>
    </w:p>
    <w:p w:rsidR="00A206F4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svojim statutom se opredijelila za obavljanje djelatnosti i aktivnosti koje su predmet financiranja sukladno ovom Javnom pozivu i kojima se promiču uvjerenja i ciljevi koji nisu u suprotnosti s Ustavom i zakonom;</w:t>
      </w:r>
    </w:p>
    <w:p w:rsidR="00A206F4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ima uredno ispunjene obveze iz svih prethodno sklopljenih ugovora o financiranju iz proračuna Istarske županije i drugih javnih izvora;</w:t>
      </w:r>
    </w:p>
    <w:p w:rsidR="00A206F4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nema dugovanja s osnova plaćanja doprinosa za mirovinsko i zdravstveno osiguranje i plaćanja poreza te drugih davanja prema državnom proračunu, proračunu Istarske županije i proračunu jedinice lokalne samouprave;</w:t>
      </w:r>
    </w:p>
    <w:p w:rsidR="00A206F4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protiv  osobe ovlaštene za zastupanje udruge ne vodi se kazneni postupak za kazneno djelo </w:t>
      </w:r>
      <w:r>
        <w:rPr>
          <w:rFonts w:ascii="Arial Narrow" w:hAnsi="Arial Narrow"/>
          <w:sz w:val="22"/>
        </w:rPr>
        <w:t xml:space="preserve">određeno člankom 48. stavkom 2. alinejom d) Uredbe o kriterijima, mjerilima  i postupcima financiranja i ugovaranja programa i projekata od interesa za opće dobro koje provode udruge („Narodne novine“ br. 26/15.) </w:t>
      </w:r>
    </w:p>
    <w:p w:rsidR="00A206F4" w:rsidRDefault="00A206F4" w:rsidP="00A206F4">
      <w:pPr>
        <w:ind w:left="360"/>
        <w:rPr>
          <w:rFonts w:ascii="Arial Narrow" w:hAnsi="Arial Narrow"/>
          <w:sz w:val="22"/>
        </w:rPr>
      </w:pPr>
    </w:p>
    <w:p w:rsidR="00A206F4" w:rsidRDefault="00A206F4" w:rsidP="00A206F4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A206F4" w:rsidRDefault="00A206F4" w:rsidP="00A206F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Javnom pozivu udruge mogu podnijeti jednu prijavu po svakom prioritetnom području iz točke 1.2. b) ovih Uputa.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bookmarkStart w:id="6" w:name="_Toc503962078"/>
            <w:r>
              <w:rPr>
                <w:b/>
                <w:lang w:eastAsia="en-US"/>
              </w:rPr>
              <w:t>NEPRIHVATLJIVI PRIJAVITELJI</w:t>
            </w:r>
            <w:bookmarkEnd w:id="6"/>
          </w:p>
        </w:tc>
      </w:tr>
    </w:tbl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Pravo prijave po Javnom pozivu nemaju: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ogranci, podružnice i slični ustrojstveni oblici udruga koji nisu registrirani sukladno Zakonu o udrugama kao pravne osobe</w:t>
      </w:r>
    </w:p>
    <w:p w:rsidR="00A206F4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udruge koje nisu upisane u Registar neprofitnih organizacija</w:t>
      </w:r>
    </w:p>
    <w:p w:rsidR="00A206F4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udruge čiji rad/djelatnost nije vezana uz prioritetna područja utvrđena ovim Javnim pozivom</w:t>
      </w:r>
    </w:p>
    <w:p w:rsidR="00A206F4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udruge koje su u stečaju</w:t>
      </w:r>
    </w:p>
    <w:p w:rsidR="00A206F4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udruge koje su nenamjenski trošile prethodno dodijeljena sredstva iz javnih izvora </w:t>
      </w:r>
    </w:p>
    <w:p w:rsidR="00A206F4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udruge koje nisu ispunile obveze vezane uz plaćanje doprinosa i/ili poreza</w:t>
      </w:r>
    </w:p>
    <w:p w:rsidR="00A206F4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udruge čiji je jedan od osnivača politička stranka.</w:t>
      </w:r>
    </w:p>
    <w:p w:rsidR="00A206F4" w:rsidRDefault="00A206F4" w:rsidP="00A206F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6"/>
              </w:numPr>
              <w:spacing w:line="256" w:lineRule="auto"/>
              <w:rPr>
                <w:b/>
                <w:lang w:eastAsia="en-US"/>
              </w:rPr>
            </w:pPr>
            <w:bookmarkStart w:id="7" w:name="_Toc503962079"/>
            <w:r>
              <w:rPr>
                <w:b/>
                <w:lang w:eastAsia="en-US"/>
              </w:rPr>
              <w:t>PRIHVATLJIVI I NEPRIHVATLJIVI TROŠKOVI</w:t>
            </w:r>
            <w:bookmarkEnd w:id="7"/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Istarska županija će temeljem Javnog poziva sufinancirati aktivnosti za provedbu manjih projekata/programa iz prioritetnih područja navedenih u Javnom pozivu i ovim Uputama te nepredviđene aktivnosti udruga koje iz opravdanih razloga nisu planirane u njihovom godišnjem planu kao i aktivnosti za koje se tijekom godine pokaže da za njih nisu planirana dovoljna sredstva.</w:t>
      </w:r>
    </w:p>
    <w:p w:rsidR="00A206F4" w:rsidRDefault="00A206F4" w:rsidP="00A206F4">
      <w:pPr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provedbi prijavljenih aktivnosti prijavitelj mora osigurati poštovanje načela jednakih mogućnosti, ravnopravnosti spolova i nediskriminacije te razvijati aktivnosti u skladu s potrebama u zajednici.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Nisu prihvatljive za sufinanciranje aktivnosti od kojih isključivu korist imaju voditelji projekta/programa, manji broj članova udruge ili s njima povezani subjekti te aktivnosti koje nisu u skladu s Javnim pozivom.</w:t>
      </w: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Prihvatljivi troškovi koji će se financirati Javnim pozivom</w:t>
      </w:r>
    </w:p>
    <w:p w:rsidR="00A206F4" w:rsidRDefault="00A206F4" w:rsidP="00A206F4"/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Sredstvima Javnog poziva mogu se su/financirati samo stvarni i prihvatljivi troškovi, nastali provođenjem projektnih/programskih aktivnosti u vremenskom razdoblju naznačenom u Javnom pozivu i ovim Uputama.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Prilikom procjene projekta/programa ocjenjivat će se potreba naznačenih troškova u odnosu na planirane aktivnosti kao i realnost visine navedenih troškova.</w:t>
      </w:r>
    </w:p>
    <w:p w:rsidR="00A206F4" w:rsidRDefault="00A206F4" w:rsidP="00A206F4">
      <w:pPr>
        <w:jc w:val="both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Prihvatljivi troškovi</w:t>
      </w:r>
      <w:r>
        <w:rPr>
          <w:rFonts w:ascii="Arial Narrow" w:hAnsi="Arial Narrow"/>
          <w:sz w:val="22"/>
          <w:szCs w:val="22"/>
        </w:rPr>
        <w:t xml:space="preserve"> su troškovi koje je imao korisnik financiranja, a koji ispunjavaju sve sljedeće </w:t>
      </w: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kriterije:</w:t>
      </w:r>
    </w:p>
    <w:p w:rsidR="00A206F4" w:rsidRDefault="00A206F4" w:rsidP="00A206F4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nastali su za vrijeme razdoblja provedbe određenog projekta male vrijednosti u skladu s ugovorom, osim troškova koji se odnose na završna izvješća, troškova revizije i troškova vrednovanja,</w:t>
      </w:r>
    </w:p>
    <w:p w:rsidR="00A206F4" w:rsidRDefault="00A206F4" w:rsidP="00A206F4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nužni su za provođenje određenog projekta male vrijednosti,</w:t>
      </w:r>
    </w:p>
    <w:p w:rsidR="00A206F4" w:rsidRDefault="00A206F4" w:rsidP="00A206F4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mogu biti identificirani i provjereni i koji su računovodstveno evidentirani kod korisnika financiranja prema važećim propisima o računovodstvu neprofitnih organizacija,</w:t>
      </w:r>
    </w:p>
    <w:p w:rsidR="00A206F4" w:rsidRDefault="00A206F4" w:rsidP="00A206F4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trebaju biti umjereni, opravdani i usuglašeni sa zahtjevima racionalnog financijskog upravljanja, osobito u odnosu na štedljivost i učinkovitost.</w:t>
      </w:r>
    </w:p>
    <w:p w:rsidR="00A206F4" w:rsidRDefault="00A206F4" w:rsidP="00A206F4">
      <w:pPr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 skladu s naprijed navedenim opravdanim troškovima i kada je to relevantno za poštivanje propisa o javnoj nabavi, </w:t>
      </w:r>
      <w:r>
        <w:rPr>
          <w:rFonts w:ascii="Arial Narrow" w:hAnsi="Arial Narrow"/>
          <w:b/>
          <w:sz w:val="22"/>
          <w:szCs w:val="22"/>
        </w:rPr>
        <w:t>opravdanim se smatraju sljedeći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izravni troškovi udruge</w:t>
      </w:r>
      <w:r>
        <w:rPr>
          <w:rFonts w:ascii="Arial Narrow" w:hAnsi="Arial Narrow"/>
          <w:sz w:val="22"/>
          <w:szCs w:val="22"/>
        </w:rPr>
        <w:t>:</w:t>
      </w:r>
    </w:p>
    <w:p w:rsidR="00A206F4" w:rsidRDefault="00A206F4" w:rsidP="00A206F4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troškovi zaposlenika angažiranih na projektu male vrijednosti koji odgovaraju stvarnim izdacima za plaće te porezima i doprinosima iz plaće i drugim troškovima vezanim uz plaću</w:t>
      </w:r>
    </w:p>
    <w:p w:rsidR="00A206F4" w:rsidRDefault="00A206F4" w:rsidP="00A206F4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putni troškovi i troškovi dnevnica za zaposlenike i druge osobe koje sudjeluju u projektu male vrijednosti, pod uvjetom da su u skladu s pravilima o visini iznosa za takve naknade za korisnike koji se financiraju iz sredstava državnog proračuna,</w:t>
      </w:r>
    </w:p>
    <w:p w:rsidR="00A206F4" w:rsidRDefault="00A206F4" w:rsidP="00A206F4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troškovi kupnje ili iznajmljivanja opreme i materijala (novih ili rabljenih) namijenjenih isključivo za  projekt male vrijednosti, te troškovi usluga pod uvjetom da su u skladu s tržišnim cijenama,</w:t>
      </w:r>
    </w:p>
    <w:p w:rsidR="00A206F4" w:rsidRDefault="00A206F4" w:rsidP="00A206F4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troškovi potrošne robe,</w:t>
      </w:r>
    </w:p>
    <w:p w:rsidR="00A206F4" w:rsidRDefault="00A206F4" w:rsidP="00A206F4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troškovi podugovaranja,</w:t>
      </w:r>
    </w:p>
    <w:p w:rsidR="00A206F4" w:rsidRDefault="00A206F4" w:rsidP="00A206F4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troškovi koji izravno proistječu iz zahtjeva ugovora uključujući troškove financijskih usluga (informiranje, vrednovanje konkretno povezano s projektom male vrijednosti, revizija, umnožavanje, osiguranje, itd.).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Osim izravnih, korisniku sredstava se može odobriti i pokrivanje </w:t>
      </w:r>
      <w:r>
        <w:rPr>
          <w:rFonts w:ascii="Arial Narrow" w:hAnsi="Arial Narrow"/>
          <w:b/>
          <w:sz w:val="22"/>
          <w:szCs w:val="22"/>
        </w:rPr>
        <w:t>dijela neizravnih troškova</w:t>
      </w:r>
      <w:r>
        <w:rPr>
          <w:rFonts w:ascii="Arial Narrow" w:hAnsi="Arial Narrow"/>
          <w:sz w:val="22"/>
          <w:szCs w:val="22"/>
        </w:rPr>
        <w:t xml:space="preserve"> kao što su: energija, voda, uredski materijal, sitan inventar, telefon, pošta i drugi indirektni troškovi koji nisu povezani s provedbom projekta male vrijednosti, u maksimalnom iznosu do 20% ukupnog odobrenog iznosa financiranja iz proračuna Istarske županije.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Neprihvatljivi troškovi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Neprihvatljivim troškovima  smatraju se:</w:t>
      </w: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dugovi i stavke za pokrivanje gubitaka ili dugova,</w:t>
      </w:r>
    </w:p>
    <w:p w:rsidR="00A206F4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dospjele kamate,</w:t>
      </w:r>
    </w:p>
    <w:p w:rsidR="00A206F4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stavke koje se već financiraju iz javnih izvora,</w:t>
      </w:r>
    </w:p>
    <w:p w:rsidR="00A206F4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kupovina zemljišta ili građevina, </w:t>
      </w:r>
    </w:p>
    <w:p w:rsidR="00A206F4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gubici na tečajnim razlikama,</w:t>
      </w:r>
    </w:p>
    <w:p w:rsidR="00A206F4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zajmovi trećim stranama.</w:t>
      </w:r>
    </w:p>
    <w:p w:rsidR="00A206F4" w:rsidRDefault="00A206F4" w:rsidP="00A206F4">
      <w:pPr>
        <w:autoSpaceDE w:val="0"/>
        <w:autoSpaceDN w:val="0"/>
        <w:adjustRightInd w:val="0"/>
        <w:rPr>
          <w:rFonts w:ascii="CDIN-Bold" w:eastAsia="CDIN-Bold" w:cs="CDIN-Bold"/>
          <w:b/>
          <w:bCs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CDIN-Bold" w:eastAsia="CDIN-Bold" w:cs="CDIN-Bold"/>
          <w:b/>
          <w:bCs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CDIN-Bold" w:eastAsia="CDIN-Bold" w:cs="CDIN-Bold"/>
          <w:b/>
          <w:bCs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CDIN-Bold" w:eastAsia="CDIN-Bold" w:cs="CDIN-Bold"/>
          <w:b/>
          <w:bCs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CDIN-Bold" w:eastAsia="CDIN-Bold" w:cs="CDIN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6"/>
              </w:numPr>
              <w:spacing w:line="256" w:lineRule="auto"/>
              <w:rPr>
                <w:b/>
                <w:lang w:eastAsia="en-US"/>
              </w:rPr>
            </w:pPr>
            <w:bookmarkStart w:id="8" w:name="_Toc503962080"/>
            <w:r>
              <w:rPr>
                <w:b/>
                <w:lang w:eastAsia="en-US"/>
              </w:rPr>
              <w:t>ZABRANA DVOSTRUKOG FINANCIRANJA</w:t>
            </w:r>
            <w:bookmarkEnd w:id="8"/>
          </w:p>
        </w:tc>
      </w:tr>
    </w:tbl>
    <w:p w:rsidR="00A206F4" w:rsidRDefault="00A206F4" w:rsidP="00A206F4">
      <w:pPr>
        <w:ind w:left="720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Bez obzira na kvalitetu prijavljenog projekta male vrijednosti neće se financirati aktivnosti koje se već financiraju iz nekog javnog izvora i po posebnim propisima – kada je u pitanju ista aktivnost, koja se provodi na istom području, u isto vrijeme i za iste korisnike, osim ako se ne radi o koordiniranom sufinanciranju iz više različitih izvora (zabrana dvostrukog financiranja).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pStyle w:val="Naslov1"/>
        <w:numPr>
          <w:ilvl w:val="0"/>
          <w:numId w:val="6"/>
        </w:numPr>
      </w:pPr>
      <w:bookmarkStart w:id="9" w:name="_Toc503962081"/>
      <w:r>
        <w:t>POSTUPAK PRIJAVE</w:t>
      </w:r>
      <w:bookmarkEnd w:id="9"/>
    </w:p>
    <w:p w:rsidR="00A206F4" w:rsidRDefault="00A206F4" w:rsidP="00A206F4">
      <w:pPr>
        <w:jc w:val="both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10" w:name="_Toc503962082"/>
            <w:r>
              <w:rPr>
                <w:b/>
                <w:lang w:eastAsia="en-US"/>
              </w:rPr>
              <w:t>SADRŽAJ PRIJAVNOG OBRAZACA</w:t>
            </w:r>
            <w:bookmarkEnd w:id="10"/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Prijave po Javnom pozivu dostavljaju se isključivo na propisanim obrascima, koji su zajedno s Uputama za prijavitelje, dostupni na mrežnim stranicama: </w:t>
      </w:r>
      <w:hyperlink r:id="rId30" w:history="1">
        <w:proofErr w:type="spellStart"/>
        <w:r>
          <w:rPr>
            <w:rStyle w:val="Hiperveza"/>
            <w:rFonts w:eastAsiaTheme="majorEastAsia"/>
            <w:b/>
            <w:sz w:val="22"/>
            <w:szCs w:val="22"/>
          </w:rPr>
          <w:t>www.istra-istria.hr</w:t>
        </w:r>
        <w:proofErr w:type="spellEnd"/>
      </w:hyperlink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Prijavu i ostale obrasce potrebno je ispuniti na računalu, isprintati, ovjeriti potpisom osobe ovlaštene za zastupanje i pečatom udruge te  dostaviti u papirnatom obliku. </w:t>
      </w:r>
      <w:r>
        <w:rPr>
          <w:rFonts w:ascii="Arial Narrow" w:hAnsi="Arial Narrow"/>
          <w:b/>
          <w:sz w:val="22"/>
          <w:szCs w:val="22"/>
        </w:rPr>
        <w:t>Rukom ispisani obrasci neće se uzeti u razmatranje.</w:t>
      </w:r>
    </w:p>
    <w:p w:rsidR="00A206F4" w:rsidRDefault="00A206F4" w:rsidP="00A206F4">
      <w:pPr>
        <w:ind w:left="720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Obrazac prijavnice čini cjelinu, a podijeljen je u dva dijela kako slijedi:</w:t>
      </w:r>
    </w:p>
    <w:p w:rsidR="00A206F4" w:rsidRDefault="00A206F4" w:rsidP="00A206F4">
      <w:pPr>
        <w:pStyle w:val="Odlomakpopisa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Opisni dio projekta/programa</w:t>
      </w:r>
    </w:p>
    <w:p w:rsidR="00A206F4" w:rsidRDefault="00A206F4" w:rsidP="00A206F4">
      <w:pPr>
        <w:pStyle w:val="Odlomakpopisa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Proračun projekta/programa.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Opisni dio obrasca projekta/programa sadrži podatke o  prijavitelju te sadržaju projekta/programa koji se prijavljuje za su/financiranje.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Obrasci u kojima nedostaju opći podaci o prijavitelju i podaci vezani uz sadržaj projekta neće biti uzeti u razmatranje.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Proračun projekta/programa sadrži podatke o svim izravnim i neizravnim troškovima projekta/programa kao i o bespovratnim sredstvima koja se traže od Istarske županije.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Proračun projekta mora biti ispunjen u potpunosti te se prijava u protivnom neće uzeti u razmatranje.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Pored navedenog obrasca prijavnice, prijavitelj je obvezan popuniti i ovjeriti potpisom osobe ovlaštene za zastupanje prijavitelja i službenim pečatom prijavitelja :</w:t>
      </w:r>
    </w:p>
    <w:p w:rsidR="00A206F4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Obrazac Izjave o nepostojanju dvostrukog financiranja.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Prijavnica i ostali propisani obrasci mogu se ispunjavati na hrvatskom ili talijanskom jeziku.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11" w:name="_Toc503962083"/>
            <w:r>
              <w:rPr>
                <w:b/>
                <w:lang w:eastAsia="en-US"/>
              </w:rPr>
              <w:t>NAČIN I ROK SLANJA PRIJAVE</w:t>
            </w:r>
            <w:bookmarkEnd w:id="11"/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ind w:left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 potpunosti ispunjena, potpisana i ovjerena prijava zajedno sa svim obveznim prilozima, dostavlja se preporučeno poštom, kurirom ili osobno, u zatvorenoj omotnici na kojoj mora biti naznačeno „Javni poziv za udruge“, na sljedeće adrese:</w:t>
      </w:r>
    </w:p>
    <w:p w:rsidR="00A206F4" w:rsidRDefault="00A206F4" w:rsidP="00A206F4">
      <w:pPr>
        <w:ind w:left="42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pStyle w:val="Odlomakpopisa"/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prioritetno područje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KULTURA</w:t>
      </w:r>
    </w:p>
    <w:p w:rsidR="00A206F4" w:rsidRDefault="00A206F4" w:rsidP="00A206F4">
      <w:pPr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ISTARSKA ŽUPANIJA – </w:t>
      </w:r>
      <w:proofErr w:type="spellStart"/>
      <w:r>
        <w:rPr>
          <w:rFonts w:ascii="Arial Narrow" w:hAnsi="Arial Narrow"/>
          <w:b/>
          <w:sz w:val="22"/>
          <w:szCs w:val="22"/>
        </w:rPr>
        <w:t>REGIONE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ISTRIANA</w:t>
      </w:r>
      <w:proofErr w:type="spellEnd"/>
    </w:p>
    <w:p w:rsidR="00A206F4" w:rsidRDefault="00A206F4" w:rsidP="00A206F4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UPRAVNI ODJEL ZA KULTURU – </w:t>
      </w:r>
      <w:proofErr w:type="spellStart"/>
      <w:r>
        <w:rPr>
          <w:rFonts w:ascii="Arial Narrow" w:hAnsi="Arial Narrow"/>
          <w:b/>
          <w:sz w:val="22"/>
          <w:szCs w:val="22"/>
        </w:rPr>
        <w:t>ASSESSORATO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ALLA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CULTURA</w:t>
      </w:r>
      <w:proofErr w:type="spellEnd"/>
    </w:p>
    <w:p w:rsidR="00A206F4" w:rsidRDefault="00A206F4" w:rsidP="00A206F4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lastRenderedPageBreak/>
        <w:t xml:space="preserve">                                                               </w:t>
      </w:r>
      <w:r>
        <w:rPr>
          <w:rFonts w:ascii="Arial Narrow" w:hAnsi="Arial Narrow"/>
          <w:b/>
          <w:sz w:val="22"/>
        </w:rPr>
        <w:t xml:space="preserve">52466 Novigrad - </w:t>
      </w:r>
      <w:proofErr w:type="spellStart"/>
      <w:r>
        <w:rPr>
          <w:rFonts w:ascii="Arial Narrow" w:hAnsi="Arial Narrow"/>
          <w:b/>
          <w:sz w:val="22"/>
        </w:rPr>
        <w:t>Cittanova</w:t>
      </w:r>
      <w:proofErr w:type="spellEnd"/>
    </w:p>
    <w:p w:rsidR="00A206F4" w:rsidRDefault="00A206F4" w:rsidP="00A206F4">
      <w:pPr>
        <w:ind w:lef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                      Mlinska 4/b - </w:t>
      </w:r>
      <w:proofErr w:type="spellStart"/>
      <w:r>
        <w:rPr>
          <w:rFonts w:ascii="Arial Narrow" w:hAnsi="Arial Narrow"/>
          <w:b/>
          <w:sz w:val="22"/>
        </w:rPr>
        <w:t>Via</w:t>
      </w:r>
      <w:proofErr w:type="spellEnd"/>
      <w:r>
        <w:rPr>
          <w:rFonts w:ascii="Arial Narrow" w:hAnsi="Arial Narrow"/>
          <w:b/>
          <w:sz w:val="22"/>
        </w:rPr>
        <w:t xml:space="preserve"> del Mulino 4/b</w:t>
      </w:r>
    </w:p>
    <w:p w:rsidR="00A206F4" w:rsidRDefault="00A206F4" w:rsidP="00A206F4">
      <w:pPr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</w:t>
      </w:r>
    </w:p>
    <w:p w:rsidR="00A206F4" w:rsidRDefault="00A206F4" w:rsidP="00A206F4">
      <w:pPr>
        <w:ind w:left="360"/>
        <w:rPr>
          <w:rFonts w:ascii="Arial Narrow" w:hAnsi="Arial Narrow"/>
          <w:sz w:val="22"/>
        </w:rPr>
      </w:pPr>
    </w:p>
    <w:p w:rsidR="00A206F4" w:rsidRDefault="00A206F4" w:rsidP="00A206F4">
      <w:pPr>
        <w:pStyle w:val="Odlomakpopisa"/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Za prioritetno područje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ODGOJ I OBRAZOVANJE, SPORT, TEHNIČKA KULTURA I</w:t>
      </w:r>
    </w:p>
    <w:p w:rsidR="00A206F4" w:rsidRDefault="00A206F4" w:rsidP="00A206F4">
      <w:p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ZNANOST</w:t>
      </w:r>
      <w:r>
        <w:rPr>
          <w:rFonts w:ascii="Arial Narrow" w:hAnsi="Arial Narrow"/>
          <w:b/>
          <w:sz w:val="22"/>
          <w:szCs w:val="22"/>
        </w:rPr>
        <w:t xml:space="preserve">              </w:t>
      </w:r>
      <w:r>
        <w:rPr>
          <w:rFonts w:ascii="Arial Narrow" w:hAnsi="Arial Narrow"/>
          <w:sz w:val="22"/>
          <w:szCs w:val="22"/>
        </w:rPr>
        <w:t xml:space="preserve">       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</w:rPr>
      </w:pP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</w:rPr>
        <w:t xml:space="preserve">                                                          </w:t>
      </w:r>
      <w:r>
        <w:rPr>
          <w:rFonts w:ascii="Arial Narrow" w:hAnsi="Arial Narrow"/>
          <w:b/>
          <w:sz w:val="22"/>
          <w:szCs w:val="22"/>
        </w:rPr>
        <w:t>ISTARSKA ŽUPANIJA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UPRAVNI ODJEL ZA OBRAZOVANJE, SPORT I TEHNIČKU KULTURU 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52220 Labin, G. Martinuzzi 2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pStyle w:val="Odlomakpopisa"/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prioritetno područje  ZDRAVSTVO I SOCIJALNA SKRB  </w:t>
      </w:r>
    </w:p>
    <w:p w:rsidR="00A206F4" w:rsidRDefault="00A206F4" w:rsidP="00A206F4">
      <w:pPr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</w:rPr>
        <w:t xml:space="preserve">                                                      </w:t>
      </w:r>
      <w:r>
        <w:rPr>
          <w:rFonts w:ascii="Arial Narrow" w:hAnsi="Arial Narrow"/>
          <w:b/>
          <w:sz w:val="22"/>
          <w:szCs w:val="22"/>
        </w:rPr>
        <w:t>ISTARSKA ŽUPANIJA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UPRAVNI ODJEL ZA ZDRAVSTVO I SOCIJALNU SKRB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                                52100 Pula, </w:t>
      </w:r>
      <w:proofErr w:type="spellStart"/>
      <w:r>
        <w:rPr>
          <w:rFonts w:ascii="Arial Narrow" w:hAnsi="Arial Narrow"/>
          <w:b/>
          <w:sz w:val="22"/>
        </w:rPr>
        <w:t>Flanatička</w:t>
      </w:r>
      <w:proofErr w:type="spellEnd"/>
      <w:r>
        <w:rPr>
          <w:rFonts w:ascii="Arial Narrow" w:hAnsi="Arial Narrow"/>
          <w:b/>
          <w:sz w:val="22"/>
        </w:rPr>
        <w:t xml:space="preserve"> 29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</w:rPr>
      </w:pPr>
    </w:p>
    <w:p w:rsidR="00A206F4" w:rsidRDefault="00A206F4" w:rsidP="00A206F4">
      <w:pPr>
        <w:ind w:left="425"/>
        <w:rPr>
          <w:rFonts w:ascii="Arial Narrow" w:hAnsi="Arial Narrow"/>
          <w:b/>
          <w:sz w:val="22"/>
        </w:rPr>
      </w:pPr>
    </w:p>
    <w:p w:rsidR="00A206F4" w:rsidRDefault="00A206F4" w:rsidP="00A206F4">
      <w:pPr>
        <w:pStyle w:val="Odlomakpopisa"/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 xml:space="preserve">Za prioritetno područje </w:t>
      </w:r>
      <w:r>
        <w:rPr>
          <w:rFonts w:ascii="Arial Narrow" w:hAnsi="Arial Narrow"/>
          <w:sz w:val="22"/>
          <w:szCs w:val="22"/>
        </w:rPr>
        <w:t>POLJOPRIVREDA, ŠUMARSTVO, LOVSTVO, RIBARSTVO I</w:t>
      </w:r>
    </w:p>
    <w:p w:rsidR="00A206F4" w:rsidRDefault="00A206F4" w:rsidP="00A206F4">
      <w:pPr>
        <w:ind w:left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VODOPRIVREDA         </w:t>
      </w:r>
    </w:p>
    <w:p w:rsidR="00A206F4" w:rsidRDefault="00A206F4" w:rsidP="00A206F4">
      <w:pPr>
        <w:ind w:left="425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ind w:left="42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ISTARSKA ŽUPANIJA</w:t>
      </w:r>
    </w:p>
    <w:p w:rsidR="00A206F4" w:rsidRDefault="00A206F4" w:rsidP="00A206F4">
      <w:pPr>
        <w:ind w:left="42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UPRAVNI ODJEL ZA POLJOPRIVREDU, ŠUMARSTVO, LOVSTVO, RIBARSTVO I VODOPRIVREDU </w:t>
      </w:r>
    </w:p>
    <w:p w:rsidR="00A206F4" w:rsidRDefault="00A206F4" w:rsidP="00A206F4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                       52000 Pazin, Šetalište pazinske gimnazije 1                                                 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                            </w:t>
      </w:r>
    </w:p>
    <w:p w:rsidR="00A206F4" w:rsidRDefault="00A206F4" w:rsidP="00A206F4">
      <w:pPr>
        <w:ind w:left="360"/>
        <w:rPr>
          <w:rFonts w:ascii="Arial Narrow" w:hAnsi="Arial Narrow"/>
          <w:sz w:val="22"/>
        </w:rPr>
      </w:pPr>
    </w:p>
    <w:p w:rsidR="00A206F4" w:rsidRDefault="00A206F4" w:rsidP="00A206F4">
      <w:pPr>
        <w:pStyle w:val="Odlomakpopisa"/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 xml:space="preserve">Za prioritetno područje </w:t>
      </w:r>
      <w:r>
        <w:rPr>
          <w:rFonts w:ascii="Arial Narrow" w:hAnsi="Arial Narrow"/>
          <w:sz w:val="22"/>
          <w:szCs w:val="22"/>
        </w:rPr>
        <w:t>PROMICANJE DVOJEZIČNOSTI I OČUVANJE KULTURNE BAŠTINE TALIJANSKE NACIONALNE ZAJEDNICE I DRUGIH NACIONALNIH MANJINA</w:t>
      </w:r>
    </w:p>
    <w:p w:rsidR="00A206F4" w:rsidRDefault="00A206F4" w:rsidP="00A206F4">
      <w:pPr>
        <w:ind w:left="42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r>
        <w:rPr>
          <w:rFonts w:ascii="Arial Narrow" w:hAnsi="Arial Narrow"/>
          <w:b/>
          <w:sz w:val="22"/>
          <w:szCs w:val="22"/>
        </w:rPr>
        <w:t xml:space="preserve">ISTARSKA ŽUPANIJA – </w:t>
      </w:r>
      <w:proofErr w:type="spellStart"/>
      <w:r>
        <w:rPr>
          <w:rFonts w:ascii="Arial Narrow" w:hAnsi="Arial Narrow"/>
          <w:b/>
          <w:sz w:val="22"/>
          <w:szCs w:val="22"/>
        </w:rPr>
        <w:t>REGIONE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ISTRIANA</w:t>
      </w:r>
      <w:proofErr w:type="spellEnd"/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UPRAVNI ODJEL ZA TALIJANSKU NACIONALNU ZAJEDNICU I DRUGE ETNIČKE SKUPINE</w:t>
      </w:r>
    </w:p>
    <w:p w:rsidR="00A206F4" w:rsidRDefault="00A206F4" w:rsidP="00A206F4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52210 Rovinj – Rovigno, Obala A. </w:t>
      </w:r>
      <w:proofErr w:type="spellStart"/>
      <w:r>
        <w:rPr>
          <w:rFonts w:ascii="Arial Narrow" w:hAnsi="Arial Narrow"/>
          <w:b/>
          <w:sz w:val="22"/>
          <w:szCs w:val="22"/>
        </w:rPr>
        <w:t>Rismondo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2 </w:t>
      </w:r>
    </w:p>
    <w:p w:rsidR="00A206F4" w:rsidRDefault="00A206F4" w:rsidP="00A206F4">
      <w:pPr>
        <w:ind w:left="42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42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42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Rok za dostavu prijava je </w:t>
      </w:r>
      <w:r>
        <w:rPr>
          <w:rFonts w:ascii="Arial Narrow" w:hAnsi="Arial Narrow"/>
          <w:b/>
          <w:sz w:val="22"/>
          <w:szCs w:val="22"/>
        </w:rPr>
        <w:t>do 31. prosinca 201</w:t>
      </w:r>
      <w:r w:rsidR="002353C1">
        <w:rPr>
          <w:rFonts w:ascii="Arial Narrow" w:hAnsi="Arial Narrow"/>
          <w:b/>
          <w:sz w:val="22"/>
          <w:szCs w:val="22"/>
        </w:rPr>
        <w:t>9</w:t>
      </w:r>
      <w:bookmarkStart w:id="12" w:name="_GoBack"/>
      <w:bookmarkEnd w:id="12"/>
      <w:r>
        <w:rPr>
          <w:rFonts w:ascii="Arial Narrow" w:hAnsi="Arial Narrow"/>
          <w:b/>
          <w:sz w:val="22"/>
          <w:szCs w:val="22"/>
        </w:rPr>
        <w:t xml:space="preserve">. godine </w:t>
      </w:r>
      <w:r>
        <w:rPr>
          <w:rFonts w:ascii="Arial Narrow" w:hAnsi="Arial Narrow"/>
          <w:sz w:val="22"/>
          <w:szCs w:val="22"/>
        </w:rPr>
        <w:t xml:space="preserve">odnosno do iskorištenja planiranih financijskih sredstava nakon čega će se, na web stranici Istarske županije </w:t>
      </w:r>
      <w:hyperlink r:id="rId31" w:history="1">
        <w:proofErr w:type="spellStart"/>
        <w:r>
          <w:rPr>
            <w:rStyle w:val="Hiperveza"/>
            <w:rFonts w:eastAsiaTheme="majorEastAsia"/>
            <w:b/>
            <w:sz w:val="22"/>
            <w:szCs w:val="22"/>
          </w:rPr>
          <w:t>www.istra-istria.hr</w:t>
        </w:r>
        <w:proofErr w:type="spellEnd"/>
      </w:hyperlink>
      <w:r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objaviti obavijest o zatvaranju Javnog poziva odnosno dijela Javnog poziva koji se odnosi na pojedino prioritetno područje za koje su iskorištena planirana sredstva.</w:t>
      </w:r>
    </w:p>
    <w:p w:rsidR="00A206F4" w:rsidRDefault="00A206F4" w:rsidP="00A206F4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Ukoliko je prijava upućena poštom preporučeno ili predana ovlaštenom pružatelju poštanskih usluga, dan              predaje pošti, odnosno ovlaštenom pružatelju poštanskih usluga, smatrat će se danom predaje nadležnom upravnom odjelu Istarske županije.</w:t>
      </w:r>
    </w:p>
    <w:p w:rsidR="00A206F4" w:rsidRDefault="00A206F4" w:rsidP="00A206F4">
      <w:pPr>
        <w:ind w:left="42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42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Prijave koje nisu dostavljene u roku određenom Javnim pozivom i koje nisu izrađene sukladno Javnom pozivu i ovim Uputama neće se razmatrati.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13" w:name="_Toc503962084"/>
            <w:r>
              <w:rPr>
                <w:b/>
                <w:lang w:eastAsia="en-US"/>
              </w:rPr>
              <w:t>KOME SE OBRATITI UKOLIKO IMATE PITANJA</w:t>
            </w:r>
            <w:bookmarkEnd w:id="13"/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206F4" w:rsidRDefault="00A206F4" w:rsidP="00A206F4">
      <w:pPr>
        <w:ind w:left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Sva pitanja vezana uz Javni poziv mogu se poslati elektroničkim putem, slanjem upita na sljedeće adrese elektroničke pošte:</w:t>
      </w:r>
    </w:p>
    <w:p w:rsidR="00A206F4" w:rsidRDefault="00A206F4" w:rsidP="00A206F4">
      <w:pPr>
        <w:pStyle w:val="Odlomakpopisa"/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prioritetno područje kultura:</w:t>
      </w:r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kultura@istra-istria.hr</w:t>
      </w:r>
      <w:proofErr w:type="spellEnd"/>
    </w:p>
    <w:p w:rsidR="00A206F4" w:rsidRDefault="00A206F4" w:rsidP="00A206F4">
      <w:pPr>
        <w:pStyle w:val="Odlomakpopisa"/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prioritetno područje odgoj, obrazovanje, sport, tehnička kultura i </w:t>
      </w:r>
      <w:proofErr w:type="spellStart"/>
      <w:r>
        <w:rPr>
          <w:rFonts w:ascii="Arial Narrow" w:hAnsi="Arial Narrow"/>
          <w:sz w:val="22"/>
          <w:szCs w:val="22"/>
        </w:rPr>
        <w:t>znanost:</w:t>
      </w:r>
      <w:r>
        <w:rPr>
          <w:rFonts w:ascii="Arial Narrow" w:hAnsi="Arial Narrow"/>
          <w:b/>
          <w:sz w:val="22"/>
          <w:szCs w:val="22"/>
        </w:rPr>
        <w:t>obrazovanje@istra-istria.hr</w:t>
      </w:r>
      <w:proofErr w:type="spellEnd"/>
    </w:p>
    <w:p w:rsidR="00A206F4" w:rsidRDefault="00A206F4" w:rsidP="00A206F4">
      <w:pPr>
        <w:pStyle w:val="Odlomakpopisa"/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prioritetno područje zdravstvo i socijalna </w:t>
      </w:r>
      <w:proofErr w:type="spellStart"/>
      <w:r>
        <w:rPr>
          <w:rFonts w:ascii="Arial Narrow" w:hAnsi="Arial Narrow"/>
          <w:sz w:val="22"/>
          <w:szCs w:val="22"/>
        </w:rPr>
        <w:t>skrb:</w:t>
      </w:r>
      <w:r>
        <w:rPr>
          <w:rFonts w:ascii="Arial Narrow" w:hAnsi="Arial Narrow"/>
          <w:b/>
          <w:sz w:val="22"/>
          <w:szCs w:val="22"/>
        </w:rPr>
        <w:t>zdr.soc.skrb@istra-istria.hr</w:t>
      </w:r>
      <w:proofErr w:type="spellEnd"/>
    </w:p>
    <w:p w:rsidR="00A206F4" w:rsidRDefault="00A206F4" w:rsidP="00A206F4">
      <w:pPr>
        <w:pStyle w:val="Odlomakpopisa"/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prioritetno područje poljoprivreda, šumarstvo, lovstvo, ribarstvo i </w:t>
      </w:r>
      <w:proofErr w:type="spellStart"/>
      <w:r>
        <w:rPr>
          <w:rFonts w:ascii="Arial Narrow" w:hAnsi="Arial Narrow"/>
          <w:sz w:val="22"/>
          <w:szCs w:val="22"/>
        </w:rPr>
        <w:t>vodoprivreda:</w:t>
      </w:r>
      <w:r>
        <w:rPr>
          <w:rFonts w:ascii="Arial Narrow" w:hAnsi="Arial Narrow"/>
          <w:b/>
          <w:sz w:val="22"/>
          <w:szCs w:val="22"/>
        </w:rPr>
        <w:t>poljoprivreda@istra-istria.hr</w:t>
      </w:r>
      <w:proofErr w:type="spellEnd"/>
    </w:p>
    <w:p w:rsidR="00A206F4" w:rsidRDefault="00A206F4" w:rsidP="00A206F4">
      <w:pPr>
        <w:pStyle w:val="Odlomakpopisa"/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za prioritetno područje promicanje dvojezičnosti i očuvanje kulturne baštine talijanske nacionalne zajednice i drugih nacionalnih </w:t>
      </w:r>
      <w:proofErr w:type="spellStart"/>
      <w:r>
        <w:rPr>
          <w:rFonts w:ascii="Arial Narrow" w:hAnsi="Arial Narrow"/>
          <w:sz w:val="22"/>
          <w:szCs w:val="22"/>
        </w:rPr>
        <w:t>manjina:</w:t>
      </w:r>
      <w:r>
        <w:rPr>
          <w:rFonts w:ascii="Arial Narrow" w:hAnsi="Arial Narrow"/>
          <w:b/>
          <w:sz w:val="22"/>
          <w:szCs w:val="22"/>
        </w:rPr>
        <w:t>talz-nacm@istra-istria.hr</w:t>
      </w:r>
      <w:proofErr w:type="spellEnd"/>
    </w:p>
    <w:p w:rsidR="00A206F4" w:rsidRDefault="00A206F4" w:rsidP="00A206F4">
      <w:pPr>
        <w:ind w:left="425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ind w:left="425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ind w:left="425"/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pStyle w:val="Naslov1"/>
        <w:numPr>
          <w:ilvl w:val="0"/>
          <w:numId w:val="10"/>
        </w:numPr>
      </w:pPr>
      <w:bookmarkStart w:id="14" w:name="_Toc503962085"/>
      <w:r>
        <w:t>PROVJERA ISPUNJAVANJA FORMALNIH UVJETA JAVNOG POZIVA</w:t>
      </w:r>
      <w:bookmarkEnd w:id="14"/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15" w:name="_Toc503962086"/>
            <w:r>
              <w:rPr>
                <w:b/>
                <w:lang w:eastAsia="en-US"/>
              </w:rPr>
              <w:t>PROVJERA ISPUNJAVANJA FORMALNIH UVJETA JAVNOG POZIVA</w:t>
            </w:r>
            <w:bookmarkEnd w:id="15"/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isteku roka za podnošenje prijava po Javnom pozivu, Povjerenstva za pripremu i provedbu  postupka Javnog poziva te provjeru ispunjavanja propisanih (formalnih) uvjeta Javnog poziva, nadležnih upravnih odjela   Istarske županije (u daljnjem tekstu: Povjerenstva) pristupit će postupku ocjene ispunjavanja propisanih (formalnih) uvjeta Javnog poziva, a sukladno odredbama  Pravilnika o financiranju programa i projekata od interesa za opće dobro koje provode udruge na području Istarske županije („Službene novine Istarske županije“ br. 16/17. i 19/17.</w:t>
      </w:r>
      <w:r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  <w:szCs w:val="22"/>
        </w:rPr>
        <w:t xml:space="preserve"> i Uredbe o kriterijima, mjerilima i postupcima financiranja i ugovaranja programa i projekata od interesa za opće dobro koje provode udruge („Narodne novine“ br. 26/15.) –( u daljnjem tekstu: Uredba). </w:t>
      </w:r>
    </w:p>
    <w:p w:rsidR="00A206F4" w:rsidRDefault="00A206F4" w:rsidP="00A206F4">
      <w:pPr>
        <w:ind w:left="360"/>
        <w:contextualSpacing/>
        <w:jc w:val="both"/>
        <w:rPr>
          <w:rFonts w:ascii="Arial Narrow" w:hAnsi="Arial Narrow"/>
          <w:sz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Naprijed navedena Povjerenstva  imaju tri člana kojima se imenuju i zamjenski članovi.</w:t>
      </w: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Članove povjerenstva i zamjenske članove  imenuje odlukom pročelnik nadležnog upravnog odjela Istarske županije.</w:t>
      </w: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Povjerenstva  osobito:</w:t>
      </w:r>
    </w:p>
    <w:p w:rsidR="00A206F4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utvrđuju da li je prijava zaprimljena u zatvorenoj omotnici,</w:t>
      </w:r>
    </w:p>
    <w:p w:rsidR="00A206F4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otvaraju prijave, evidentiraju ih i svakoj prijavi dodjeljuju evidencijski ili urudžbeni broj,</w:t>
      </w:r>
    </w:p>
    <w:p w:rsidR="00A206F4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utvrđuju da li je prijava dostavljena po pravom Javnom pozivu i  u zadanom roku,</w:t>
      </w:r>
    </w:p>
    <w:p w:rsidR="00A206F4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utvrđuju da li su dostavljeni, potpisani i ovjereni svi obvezni obrasci i ostali obvezni prilozi utvrđeni Javnim pozivom,</w:t>
      </w:r>
    </w:p>
    <w:p w:rsidR="00A206F4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utvrđuju da li je zatraženi iznos sredstava unutar financijskih pragova postavljenih u Javnom pozivu,</w:t>
      </w:r>
    </w:p>
    <w:p w:rsidR="00A206F4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utvrđuju da li su ispunjeni ostali formalni uvjeti Javnog poziva. 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upoznavanju s nazivom udruga koje su podnijele prijavu po Javnom pozivu članovi Povjerenstava potpisati će Izjavu o nepristranosti i povjerljivosti u cilju sprečavanja sukoba interesa u postupku dodjele financijskih sredstava, a sve sukladno članku 27. Uredbe.</w:t>
      </w: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16" w:name="_Toc503962087"/>
            <w:r>
              <w:rPr>
                <w:b/>
                <w:lang w:eastAsia="en-US"/>
              </w:rPr>
              <w:t>PRIGOVOR PROTIV ODLUKE O NEISPUNJAVANJU FORMALNIH UVJETA JAVNOG POZIVA</w:t>
            </w:r>
            <w:bookmarkEnd w:id="16"/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Udruge koje ne udovoljavaju propisanim (formalnim) uvjetima Javnog poziva biti će o tome obaviještene pisanim putem te u roku od 8 dana, od dana prijema obavijesti, mogu podnijeti prigovor pročelniku nadležnog upravnog odjela Istarske županije  koji će u daljnjem roku od 8 dana od primitka prigovora odlučiti o istome. Prigovor se dostavlja pisanim putem na adresu na koju se dostavlja i prijava po Javnom pozivu.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 slučaju prihvaćanja prigovora od strane pročelnika, prijava će biti upućena u daljnju proceduru, a u slučaju neprihvaćanja prigovora prijava će biti odbačena.</w:t>
      </w: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pStyle w:val="Naslov1"/>
        <w:numPr>
          <w:ilvl w:val="0"/>
          <w:numId w:val="10"/>
        </w:numPr>
      </w:pPr>
      <w:bookmarkStart w:id="17" w:name="_Toc503962088"/>
      <w:r>
        <w:t>STRUČNA OCJENA PRIJAVA</w:t>
      </w:r>
      <w:bookmarkEnd w:id="17"/>
      <w:r>
        <w:t xml:space="preserve">                                                                                                                      </w:t>
      </w:r>
    </w:p>
    <w:p w:rsidR="00A206F4" w:rsidRDefault="00A206F4" w:rsidP="00A206F4">
      <w:pPr>
        <w:ind w:left="360"/>
        <w:jc w:val="center"/>
        <w:rPr>
          <w:rFonts w:ascii="Arial Narrow" w:hAnsi="Arial Narrow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18" w:name="_Toc503962089"/>
            <w:r>
              <w:rPr>
                <w:b/>
                <w:lang w:eastAsia="en-US"/>
              </w:rPr>
              <w:t>POSTUPAK STRUČNE OCJENE PRIJAVA</w:t>
            </w:r>
            <w:bookmarkEnd w:id="18"/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Sukladno odredbama članka 27., a u vezi sa člankom 42. Pravilnika o financiranju programa i projekata od interesa za opće dobro koje provode udruge na području Istarske županije („Službene novine Istarske županije“ br. 16/17. i 19/17</w:t>
      </w:r>
      <w:r>
        <w:rPr>
          <w:rFonts w:ascii="Arial Narrow" w:hAnsi="Arial Narrow"/>
          <w:sz w:val="22"/>
        </w:rPr>
        <w:t>.)</w:t>
      </w:r>
      <w:r>
        <w:rPr>
          <w:rFonts w:ascii="Arial Narrow" w:hAnsi="Arial Narrow"/>
          <w:sz w:val="22"/>
          <w:szCs w:val="22"/>
        </w:rPr>
        <w:t xml:space="preserve">, prijave koje su ispunile propisane (formalne) uvjete Javnog poziva razmatraju i ocjenjuju Povjerenstva za </w:t>
      </w:r>
      <w:r>
        <w:rPr>
          <w:rFonts w:ascii="Arial Narrow" w:hAnsi="Arial Narrow"/>
          <w:sz w:val="22"/>
          <w:szCs w:val="22"/>
        </w:rPr>
        <w:lastRenderedPageBreak/>
        <w:t>ocjenu prijava  pojedinog upravnog odjela Istarske županije odnosno kulturna vijeća Istarske županije, za prioritetno područje „Kulture“.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Povjerenstva za ocjenu prijava imenuje župan Istarske županije na prijedlog nadležnog upravnog odjela. Povjerenstva imaju tri člana i u pravilu se imenuju i zamjenski članovi. U sastav Povjerenstva imenuju se predstavnici Istarske županije, znanstvenih i stručnih institucija, nezavisni stručnjaci i predstavnici organizacija civilnog društva.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Kulturna vijeća Istarske županije imaju pet članova osim Županijskog vijeća za kulturu u sastavu kojega djeluju svi predsjednici kulturnih vijeća, pročelnik Upravnog odjela za kulturu Istarske županije te jedan pripadnik talijanske nacionalne zajednice kojeg je izabrala Talijanska unija (ukupno 9 članova).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članove vijeća imenovani su kulturni djelatnici i umjetnici te drugi stručnjaci s područja Istarske županije koji svojim dostignućima i poznavanjem problema vezanih za utvrđivanje i provedbu kulturne politike mogu pridonijeti ostvarenju ciljeva radi kojih su vijeća i osnovana.</w:t>
      </w:r>
    </w:p>
    <w:p w:rsidR="00A206F4" w:rsidRDefault="00A206F4" w:rsidP="00A206F4">
      <w:pPr>
        <w:ind w:firstLine="720"/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upoznavanju s popisom udruga koje su podnijele  prijavu koja udovoljava propisanim (formalnim) uvjetima Javnog poziva, članovi Povjerenstava i kulturnih vijeća potpisati će Izjavu o nepristranosti i povjerljivosti u cilju sprečavanja sukoba interesa u postupku dodjele financijskih sredstava, a sve sukladno članku 27. Uredbe.</w:t>
      </w:r>
    </w:p>
    <w:p w:rsidR="00A206F4" w:rsidRDefault="00A206F4" w:rsidP="00A206F4">
      <w:pPr>
        <w:ind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Povjerenstva za ocjenu prijava (odnosno kulturna vijeća) koja predlažu dodjelu financijskih podrški za projekte malih vrijednosti pročelniku nadležnog upravnog odjela, procjenjuju usklađenost ciljeva projekta/programa s općim ciljevima i ciljevima razvoja prioritetnog područja iz djelokruga upravnog odjela Istarske županije od kojeg se traži financiranje, po slobodnoj ocjeni, u granicama svojih ovlasti.</w:t>
      </w:r>
    </w:p>
    <w:p w:rsidR="00A206F4" w:rsidRDefault="00A206F4" w:rsidP="00A206F4">
      <w:pPr>
        <w:ind w:firstLine="70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19" w:name="_Toc503962090"/>
            <w:r>
              <w:rPr>
                <w:b/>
                <w:lang w:eastAsia="en-US"/>
              </w:rPr>
              <w:t>DONOŠENJE ODLUKE O DODJELI FINANCIJSKIH SREDSTAVA</w:t>
            </w:r>
            <w:bookmarkEnd w:id="19"/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</w:rPr>
      </w:pPr>
    </w:p>
    <w:p w:rsidR="00A206F4" w:rsidRDefault="00A206F4" w:rsidP="00A206F4">
      <w:pPr>
        <w:ind w:left="360"/>
        <w:rPr>
          <w:rFonts w:ascii="CDIN-Bold" w:eastAsia="CDIN-Bold" w:cs="CDIN-Bold"/>
          <w:b/>
          <w:bCs/>
          <w:sz w:val="22"/>
          <w:szCs w:val="22"/>
        </w:rPr>
      </w:pPr>
      <w:r>
        <w:rPr>
          <w:rFonts w:ascii="Arial Narrow" w:hAnsi="Arial Narrow"/>
          <w:sz w:val="22"/>
        </w:rPr>
        <w:t xml:space="preserve">Odluku o financiranju zaprimljenih prijava po Javnom pozivu donosi župan Istarske županije, u pravilu, u roku od 60 dana od dana zaprimanja prijave. </w:t>
      </w:r>
    </w:p>
    <w:p w:rsidR="00A206F4" w:rsidRDefault="00A206F4" w:rsidP="00A206F4">
      <w:pPr>
        <w:autoSpaceDE w:val="0"/>
        <w:autoSpaceDN w:val="0"/>
        <w:adjustRightInd w:val="0"/>
        <w:rPr>
          <w:rFonts w:ascii="CDIN-Bold" w:eastAsia="CDIN-Bold" w:cs="CDIN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20" w:name="_Toc503962091"/>
            <w:r>
              <w:rPr>
                <w:b/>
                <w:lang w:eastAsia="en-US"/>
              </w:rPr>
              <w:t>PRIGOVOR PROTIV ODLUKE O DODJELI FINANCIJSKIH SREDSTAVA</w:t>
            </w:r>
            <w:bookmarkEnd w:id="20"/>
          </w:p>
        </w:tc>
      </w:tr>
    </w:tbl>
    <w:p w:rsidR="00A206F4" w:rsidRDefault="00A206F4" w:rsidP="00A206F4">
      <w:pPr>
        <w:rPr>
          <w:rFonts w:ascii="Arial Narrow" w:hAnsi="Arial Narrow"/>
          <w:b/>
          <w:szCs w:val="22"/>
        </w:rPr>
      </w:pPr>
    </w:p>
    <w:p w:rsidR="00A206F4" w:rsidRDefault="00A206F4" w:rsidP="00A206F4">
      <w:pPr>
        <w:ind w:firstLine="720"/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Nadležni upravni odjel Istarske županije će, u roku od 8 dana od donošenja odluke o </w:t>
      </w:r>
      <w:proofErr w:type="spellStart"/>
      <w:r>
        <w:rPr>
          <w:rFonts w:ascii="Arial Narrow" w:hAnsi="Arial Narrow"/>
          <w:sz w:val="22"/>
          <w:szCs w:val="22"/>
        </w:rPr>
        <w:t>nedodjeljivanju</w:t>
      </w:r>
      <w:proofErr w:type="spellEnd"/>
      <w:r>
        <w:rPr>
          <w:rFonts w:ascii="Arial Narrow" w:hAnsi="Arial Narrow"/>
          <w:sz w:val="22"/>
          <w:szCs w:val="22"/>
        </w:rPr>
        <w:t xml:space="preserve"> financijskih sredstava određenoj udruzi, </w:t>
      </w:r>
      <w:r>
        <w:rPr>
          <w:rFonts w:ascii="Arial Narrow" w:hAnsi="Arial Narrow"/>
          <w:b/>
          <w:sz w:val="22"/>
          <w:szCs w:val="22"/>
        </w:rPr>
        <w:t>obavijestiti o tome udrugu čiji  projekt/program nije prihvaćen</w:t>
      </w:r>
      <w:r>
        <w:rPr>
          <w:rFonts w:ascii="Arial Narrow" w:hAnsi="Arial Narrow"/>
          <w:sz w:val="22"/>
          <w:szCs w:val="22"/>
        </w:rPr>
        <w:t xml:space="preserve"> za financiranje.</w:t>
      </w: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 xml:space="preserve">Prijavitelji koji su nezadovoljni odlukom župana imaju pravo podnijeti prigovor na odluku u roku od 8 dana od dana zaprimanja obavijesti. </w:t>
      </w:r>
      <w:r>
        <w:rPr>
          <w:rFonts w:ascii="Arial Narrow" w:hAnsi="Arial Narrow"/>
          <w:sz w:val="22"/>
          <w:szCs w:val="22"/>
        </w:rPr>
        <w:t>Prigovor se može podnijeti zbog nepravilnosti ili nezakonitog postupanja u provedbi  postupka Javnog poziva te zbog neodobravanja financijskih sredstava.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Prigovor se upućuje nadležnom upravnom odjelu Istarske županije od kojeg se tražila financijska potpora. Odluku o prigovoru donosi župan Istarske županije. Prigovor ne odgađa izvršenje odluke ni daljnju provedbu postupka po ovom Javnom pozivu.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Budući je odluka u postupku dodjele financijskih podrški za projekte malih vrijednosti  akt poslovanja i navedeni postupak se ne vodi se kao upravni postupak, na postupak prigovora ne primjenjuju se odredbe o žalbi kao pravnom lijeku u upravnom postupku.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autoSpaceDE w:val="0"/>
        <w:autoSpaceDN w:val="0"/>
        <w:adjustRightInd w:val="0"/>
        <w:rPr>
          <w:rFonts w:ascii="CDIN-Bold" w:eastAsia="CDIN-Bold" w:cs="CDIN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21" w:name="_Toc503962092"/>
            <w:r>
              <w:rPr>
                <w:b/>
                <w:lang w:eastAsia="en-US"/>
              </w:rPr>
              <w:t>SKLAPANJE UGOVORA O FINANCIRANJU</w:t>
            </w:r>
            <w:bookmarkEnd w:id="21"/>
          </w:p>
        </w:tc>
      </w:tr>
    </w:tbl>
    <w:p w:rsidR="00A206F4" w:rsidRDefault="00A206F4" w:rsidP="00A206F4">
      <w:pPr>
        <w:jc w:val="both"/>
        <w:rPr>
          <w:rFonts w:ascii="Arial Narrow" w:hAnsi="Arial Narrow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 svim udrugama kojima su odobrene financijske podrške za projekte malih vrijednosti Istarska županija  će potpisati ugovor o financiranju u roku od 15 dana od dana donošenja odluke o financiranju.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firstLine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b/>
                <w:lang w:eastAsia="en-US"/>
              </w:rPr>
            </w:pPr>
            <w:bookmarkStart w:id="22" w:name="_Toc503962093"/>
            <w:r>
              <w:rPr>
                <w:b/>
                <w:lang w:eastAsia="en-US"/>
              </w:rPr>
              <w:t>PRAĆENJE PROVEDBE FINANCIRANIH PROJEKATA</w:t>
            </w:r>
            <w:bookmarkEnd w:id="22"/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ind w:left="1215"/>
        <w:rPr>
          <w:rFonts w:ascii="Arial Narrow" w:hAnsi="Arial Narrow"/>
          <w:sz w:val="22"/>
          <w:szCs w:val="22"/>
        </w:rPr>
      </w:pP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Istarska županija će, u suradnji s korisnikom financiranja, s ciljem poštovanja načela transparentnosti trošenja proračunskog novca i mjerenja vrijednosti povrata za uložena sredstva, pratiti provedbu financiranih  projekata/programa udruga.</w:t>
      </w:r>
    </w:p>
    <w:p w:rsidR="00A206F4" w:rsidRDefault="00A206F4" w:rsidP="00A206F4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Korisnik financijskih sredstava dužan je, u svrhu kontrole namjenskog utroška dobivenih sredstava, dostaviti Istarskoj županiji </w:t>
      </w:r>
      <w:r>
        <w:rPr>
          <w:rFonts w:ascii="Arial Narrow" w:hAnsi="Arial Narrow"/>
          <w:b/>
          <w:sz w:val="22"/>
          <w:szCs w:val="22"/>
        </w:rPr>
        <w:t>opisno izvješće provedbe projekta/programa uz popratnu financijsku dokumentaciju kojom se dokazuje namjenski utrošak sredstava.</w:t>
      </w:r>
    </w:p>
    <w:p w:rsidR="00A206F4" w:rsidRDefault="00A206F4" w:rsidP="00A206F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Izvješće se dostavlja u roku od 30 dana od utroška sredstava, a najkasnije do 28. veljače iduće godine sukladno Zakonu o financijskom poslovanju i računovodstvu neprofitnih organizacija.</w:t>
      </w:r>
    </w:p>
    <w:p w:rsidR="00A206F4" w:rsidRDefault="00A206F4" w:rsidP="00A206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Ukoliko korisnik financijske podrške ne dostavi izvješće u traženom roku, odnosno ukoliko nenamjenski utroši sredstva, ista mora vratiti u proračun Istarske županije sukladno Pravilniku o financiranju programa i projekata od interesa za opće dobro koje provode udruge na području Istarske županije („Službene novine“ br. 16/17. i 19/17.).</w:t>
      </w:r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pStyle w:val="Naslov1"/>
        <w:numPr>
          <w:ilvl w:val="0"/>
          <w:numId w:val="10"/>
        </w:numPr>
      </w:pPr>
      <w:bookmarkStart w:id="23" w:name="_Toc503962094"/>
      <w:r>
        <w:t>POPIS  DOKUMENTACIJE</w:t>
      </w:r>
      <w:bookmarkEnd w:id="23"/>
    </w:p>
    <w:p w:rsidR="00A206F4" w:rsidRDefault="00A206F4" w:rsidP="00A206F4">
      <w:pPr>
        <w:rPr>
          <w:rFonts w:ascii="Arial Narrow" w:hAnsi="Arial Narrow"/>
          <w:b/>
          <w:sz w:val="22"/>
          <w:szCs w:val="22"/>
        </w:rPr>
      </w:pPr>
    </w:p>
    <w:p w:rsidR="00A206F4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Upute za prijavitelje</w:t>
      </w:r>
    </w:p>
    <w:p w:rsidR="00A206F4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Obrazac za prijavu projekta/programa –opis projekta/programa sa proračunom</w:t>
      </w:r>
    </w:p>
    <w:p w:rsidR="00A206F4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Popis priloga uz prijavu</w:t>
      </w:r>
    </w:p>
    <w:p w:rsidR="00A206F4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Obrazac izjave o nepostojanju dvostrukog financiranja</w:t>
      </w:r>
    </w:p>
    <w:p w:rsidR="00A206F4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Obrazac opisnog izvješća provedbe projekta/programa </w:t>
      </w:r>
    </w:p>
    <w:p w:rsidR="00A206F4" w:rsidRDefault="00A206F4" w:rsidP="00A206F4">
      <w:pPr>
        <w:pStyle w:val="Odlomakpopisa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                                          </w:t>
      </w:r>
    </w:p>
    <w:p w:rsidR="00A206F4" w:rsidRDefault="00A206F4" w:rsidP="00A206F4">
      <w:pPr>
        <w:ind w:left="360" w:firstLine="360"/>
        <w:rPr>
          <w:rFonts w:ascii="Arial Narrow" w:hAnsi="Arial Narrow"/>
          <w:b/>
          <w:sz w:val="22"/>
        </w:rPr>
      </w:pPr>
    </w:p>
    <w:p w:rsidR="00F12346" w:rsidRDefault="002353C1"/>
    <w:sectPr w:rsidR="00F1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DI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D0A"/>
    <w:multiLevelType w:val="multilevel"/>
    <w:tmpl w:val="3FEA7B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E33FF"/>
    <w:multiLevelType w:val="hybridMultilevel"/>
    <w:tmpl w:val="34CCF6FA"/>
    <w:lvl w:ilvl="0" w:tplc="041A0017">
      <w:start w:val="1"/>
      <w:numFmt w:val="lowerLetter"/>
      <w:lvlText w:val="%1)"/>
      <w:lvlJc w:val="left"/>
      <w:pPr>
        <w:ind w:left="7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476A8"/>
    <w:multiLevelType w:val="hybridMultilevel"/>
    <w:tmpl w:val="26EED2F6"/>
    <w:lvl w:ilvl="0" w:tplc="AC4C799E">
      <w:start w:val="1"/>
      <w:numFmt w:val="decimalZero"/>
      <w:lvlText w:val="%1."/>
      <w:lvlJc w:val="left"/>
      <w:pPr>
        <w:ind w:left="150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BF00480"/>
    <w:multiLevelType w:val="hybridMultilevel"/>
    <w:tmpl w:val="95266F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6C44"/>
    <w:multiLevelType w:val="hybridMultilevel"/>
    <w:tmpl w:val="8CBA3652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C24414"/>
    <w:multiLevelType w:val="hybridMultilevel"/>
    <w:tmpl w:val="E0A0133C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6F09E7"/>
    <w:multiLevelType w:val="multilevel"/>
    <w:tmpl w:val="60B8F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60590BCE"/>
    <w:multiLevelType w:val="hybridMultilevel"/>
    <w:tmpl w:val="40B49408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D4DAF"/>
    <w:multiLevelType w:val="hybridMultilevel"/>
    <w:tmpl w:val="D222186A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840872"/>
    <w:multiLevelType w:val="hybridMultilevel"/>
    <w:tmpl w:val="F02C6006"/>
    <w:lvl w:ilvl="0" w:tplc="D80245EC">
      <w:start w:val="14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7237C3E"/>
    <w:multiLevelType w:val="hybridMultilevel"/>
    <w:tmpl w:val="4978EE5A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E0347"/>
    <w:multiLevelType w:val="hybridMultilevel"/>
    <w:tmpl w:val="F48C1E6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60447D"/>
    <w:multiLevelType w:val="hybridMultilevel"/>
    <w:tmpl w:val="65946404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537DC"/>
    <w:multiLevelType w:val="multilevel"/>
    <w:tmpl w:val="4D5076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9D4772"/>
    <w:multiLevelType w:val="hybridMultilevel"/>
    <w:tmpl w:val="11C03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F4"/>
    <w:rsid w:val="001B1200"/>
    <w:rsid w:val="002353C1"/>
    <w:rsid w:val="0091528A"/>
    <w:rsid w:val="00957D3E"/>
    <w:rsid w:val="00A2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D25D-9C9D-4FAD-9B80-904F634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F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206F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06F4"/>
    <w:pPr>
      <w:keepNext/>
      <w:keepLines/>
      <w:spacing w:before="40"/>
      <w:outlineLvl w:val="1"/>
    </w:pPr>
    <w:rPr>
      <w:rFonts w:ascii="Arial Narrow" w:eastAsiaTheme="majorEastAsia" w:hAnsi="Arial Narrow" w:cstheme="majorBidi"/>
      <w:sz w:val="20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06F4"/>
    <w:rPr>
      <w:rFonts w:ascii="Arial Narrow" w:eastAsiaTheme="majorEastAsia" w:hAnsi="Arial Narrow" w:cstheme="majorBidi"/>
      <w:b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06F4"/>
    <w:rPr>
      <w:rFonts w:ascii="Arial Narrow" w:eastAsiaTheme="majorEastAsia" w:hAnsi="Arial Narrow" w:cstheme="majorBidi"/>
      <w:sz w:val="20"/>
      <w:szCs w:val="2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206F4"/>
    <w:rPr>
      <w:color w:val="0563C1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A206F4"/>
    <w:pPr>
      <w:tabs>
        <w:tab w:val="left" w:pos="480"/>
        <w:tab w:val="right" w:leader="dot" w:pos="9062"/>
      </w:tabs>
      <w:spacing w:after="100"/>
      <w:jc w:val="both"/>
    </w:pPr>
    <w:rPr>
      <w:rFonts w:ascii="Arial Narrow" w:hAnsi="Arial Narrow"/>
      <w:b/>
      <w:noProof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A206F4"/>
    <w:pPr>
      <w:tabs>
        <w:tab w:val="left" w:pos="880"/>
        <w:tab w:val="right" w:leader="dot" w:pos="9062"/>
      </w:tabs>
      <w:spacing w:after="100"/>
      <w:ind w:left="240"/>
      <w:jc w:val="both"/>
    </w:pPr>
    <w:rPr>
      <w:rFonts w:ascii="Arial Narrow" w:eastAsiaTheme="majorEastAsia" w:hAnsi="Arial Narrow"/>
      <w:b/>
      <w:noProof/>
      <w:szCs w:val="24"/>
    </w:rPr>
  </w:style>
  <w:style w:type="paragraph" w:styleId="Odlomakpopisa">
    <w:name w:val="List Paragraph"/>
    <w:basedOn w:val="Normal"/>
    <w:uiPriority w:val="34"/>
    <w:qFormat/>
    <w:rsid w:val="00A206F4"/>
    <w:pPr>
      <w:ind w:left="72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206F4"/>
    <w:pPr>
      <w:spacing w:line="256" w:lineRule="auto"/>
      <w:outlineLvl w:val="9"/>
    </w:pPr>
    <w:rPr>
      <w:rFonts w:asciiTheme="majorHAnsi" w:hAnsiTheme="majorHAnsi"/>
      <w:color w:val="2E74B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a-dc-01\dokumenti$\eduic\My%20Documents\Za%20Web\UPUTE%20ZA%20PRIJAVITELJE%20PO%20JAVNOM%20POZIVU%20UDRUGE%202018.docx" TargetMode="External"/><Relationship Id="rId13" Type="http://schemas.openxmlformats.org/officeDocument/2006/relationships/hyperlink" Target="file:///\\la-dc-01\dokumenti$\eduic\My%20Documents\Za%20Web\UPUTE%20ZA%20PRIJAVITELJE%20PO%20JAVNOM%20POZIVU%20UDRUGE%202018.docx" TargetMode="External"/><Relationship Id="rId18" Type="http://schemas.openxmlformats.org/officeDocument/2006/relationships/hyperlink" Target="file:///\\la-dc-01\dokumenti$\eduic\My%20Documents\Za%20Web\UPUTE%20ZA%20PRIJAVITELJE%20PO%20JAVNOM%20POZIVU%20UDRUGE%202018.docx" TargetMode="External"/><Relationship Id="rId26" Type="http://schemas.openxmlformats.org/officeDocument/2006/relationships/hyperlink" Target="file:///\\la-dc-01\dokumenti$\eduic\My%20Documents\Za%20Web\UPUTE%20ZA%20PRIJAVITELJE%20PO%20JAVNOM%20POZIVU%20UDRUGE%20201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la-dc-01\dokumenti$\eduic\My%20Documents\Za%20Web\UPUTE%20ZA%20PRIJAVITELJE%20PO%20JAVNOM%20POZIVU%20UDRUGE%202018.docx" TargetMode="External"/><Relationship Id="rId7" Type="http://schemas.openxmlformats.org/officeDocument/2006/relationships/image" Target="media/image20.jpeg"/><Relationship Id="rId12" Type="http://schemas.openxmlformats.org/officeDocument/2006/relationships/hyperlink" Target="file:///\\la-dc-01\dokumenti$\eduic\My%20Documents\Za%20Web\UPUTE%20ZA%20PRIJAVITELJE%20PO%20JAVNOM%20POZIVU%20UDRUGE%202018.docx" TargetMode="External"/><Relationship Id="rId17" Type="http://schemas.openxmlformats.org/officeDocument/2006/relationships/hyperlink" Target="file:///\\la-dc-01\dokumenti$\eduic\My%20Documents\Za%20Web\UPUTE%20ZA%20PRIJAVITELJE%20PO%20JAVNOM%20POZIVU%20UDRUGE%202018.docx" TargetMode="External"/><Relationship Id="rId25" Type="http://schemas.openxmlformats.org/officeDocument/2006/relationships/hyperlink" Target="file:///\\la-dc-01\dokumenti$\eduic\My%20Documents\Za%20Web\UPUTE%20ZA%20PRIJAVITELJE%20PO%20JAVNOM%20POZIVU%20UDRUGE%202018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\\la-dc-01\dokumenti$\eduic\My%20Documents\Za%20Web\UPUTE%20ZA%20PRIJAVITELJE%20PO%20JAVNOM%20POZIVU%20UDRUGE%202018.docx" TargetMode="External"/><Relationship Id="rId20" Type="http://schemas.openxmlformats.org/officeDocument/2006/relationships/hyperlink" Target="file:///\\la-dc-01\dokumenti$\eduic\My%20Documents\Za%20Web\UPUTE%20ZA%20PRIJAVITELJE%20PO%20JAVNOM%20POZIVU%20UDRUGE%202018.docx" TargetMode="External"/><Relationship Id="rId29" Type="http://schemas.openxmlformats.org/officeDocument/2006/relationships/hyperlink" Target="file:///\\la-dc-01\dokumenti$\eduic\My%20Documents\Za%20Web\UPUTE%20ZA%20PRIJAVITELJE%20PO%20JAVNOM%20POZIVU%20UDRUGE%202018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\\la-dc-01\dokumenti$\eduic\My%20Documents\Za%20Web\UPUTE%20ZA%20PRIJAVITELJE%20PO%20JAVNOM%20POZIVU%20UDRUGE%202018.docx" TargetMode="External"/><Relationship Id="rId24" Type="http://schemas.openxmlformats.org/officeDocument/2006/relationships/hyperlink" Target="file:///\\la-dc-01\dokumenti$\eduic\My%20Documents\Za%20Web\UPUTE%20ZA%20PRIJAVITELJE%20PO%20JAVNOM%20POZIVU%20UDRUGE%202018.docx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\\la-dc-01\dokumenti$\eduic\My%20Documents\Za%20Web\UPUTE%20ZA%20PRIJAVITELJE%20PO%20JAVNOM%20POZIVU%20UDRUGE%202018.docx" TargetMode="External"/><Relationship Id="rId23" Type="http://schemas.openxmlformats.org/officeDocument/2006/relationships/hyperlink" Target="file:///\\la-dc-01\dokumenti$\eduic\My%20Documents\Za%20Web\UPUTE%20ZA%20PRIJAVITELJE%20PO%20JAVNOM%20POZIVU%20UDRUGE%202018.docx" TargetMode="External"/><Relationship Id="rId28" Type="http://schemas.openxmlformats.org/officeDocument/2006/relationships/hyperlink" Target="file:///\\la-dc-01\dokumenti$\eduic\My%20Documents\Za%20Web\UPUTE%20ZA%20PRIJAVITELJE%20PO%20JAVNOM%20POZIVU%20UDRUGE%202018.docx" TargetMode="External"/><Relationship Id="rId10" Type="http://schemas.openxmlformats.org/officeDocument/2006/relationships/hyperlink" Target="file:///\\la-dc-01\dokumenti$\eduic\My%20Documents\Za%20Web\UPUTE%20ZA%20PRIJAVITELJE%20PO%20JAVNOM%20POZIVU%20UDRUGE%202018.docx" TargetMode="External"/><Relationship Id="rId19" Type="http://schemas.openxmlformats.org/officeDocument/2006/relationships/hyperlink" Target="file:///\\la-dc-01\dokumenti$\eduic\My%20Documents\Za%20Web\UPUTE%20ZA%20PRIJAVITELJE%20PO%20JAVNOM%20POZIVU%20UDRUGE%202018.docx" TargetMode="External"/><Relationship Id="rId31" Type="http://schemas.openxmlformats.org/officeDocument/2006/relationships/hyperlink" Target="http://www.istra-istri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la-dc-01\dokumenti$\eduic\My%20Documents\Za%20Web\UPUTE%20ZA%20PRIJAVITELJE%20PO%20JAVNOM%20POZIVU%20UDRUGE%202018.docx" TargetMode="External"/><Relationship Id="rId14" Type="http://schemas.openxmlformats.org/officeDocument/2006/relationships/hyperlink" Target="file:///\\la-dc-01\dokumenti$\eduic\My%20Documents\Za%20Web\UPUTE%20ZA%20PRIJAVITELJE%20PO%20JAVNOM%20POZIVU%20UDRUGE%202018.docx" TargetMode="External"/><Relationship Id="rId22" Type="http://schemas.openxmlformats.org/officeDocument/2006/relationships/hyperlink" Target="file:///\\la-dc-01\dokumenti$\eduic\My%20Documents\Za%20Web\UPUTE%20ZA%20PRIJAVITELJE%20PO%20JAVNOM%20POZIVU%20UDRUGE%202018.docx" TargetMode="External"/><Relationship Id="rId27" Type="http://schemas.openxmlformats.org/officeDocument/2006/relationships/hyperlink" Target="file:///\\la-dc-01\dokumenti$\eduic\My%20Documents\Za%20Web\UPUTE%20ZA%20PRIJAVITELJE%20PO%20JAVNOM%20POZIVU%20UDRUGE%202018.docx" TargetMode="External"/><Relationship Id="rId30" Type="http://schemas.openxmlformats.org/officeDocument/2006/relationships/hyperlink" Target="http://www.istra-istri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28036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2</cp:revision>
  <dcterms:created xsi:type="dcterms:W3CDTF">2019-02-28T14:19:00Z</dcterms:created>
  <dcterms:modified xsi:type="dcterms:W3CDTF">2019-03-01T06:40:00Z</dcterms:modified>
</cp:coreProperties>
</file>